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EC" w:rsidRPr="004A7685" w:rsidRDefault="003E3F8C" w:rsidP="0037257E">
      <w:pPr>
        <w:keepLines w:val="0"/>
        <w:spacing w:after="120"/>
        <w:jc w:val="center"/>
        <w:outlineLvl w:val="0"/>
        <w:rPr>
          <w:b/>
          <w:bCs/>
          <w:sz w:val="24"/>
          <w:szCs w:val="24"/>
          <w:lang w:val="en-GB"/>
        </w:rPr>
      </w:pPr>
      <w:bookmarkStart w:id="0" w:name="_GoBack"/>
      <w:bookmarkEnd w:id="0"/>
      <w:r w:rsidRPr="004A7685">
        <w:rPr>
          <w:b/>
          <w:bCs/>
          <w:sz w:val="24"/>
          <w:szCs w:val="24"/>
          <w:lang w:val="en-GB"/>
        </w:rPr>
        <w:t>2</w:t>
      </w:r>
      <w:r w:rsidRPr="004A7685">
        <w:rPr>
          <w:b/>
          <w:bCs/>
          <w:sz w:val="24"/>
          <w:szCs w:val="24"/>
          <w:vertAlign w:val="superscript"/>
          <w:lang w:val="en-GB"/>
        </w:rPr>
        <w:t>nd</w:t>
      </w:r>
      <w:r w:rsidR="00DD6CC1" w:rsidRPr="004A7685">
        <w:rPr>
          <w:b/>
          <w:bCs/>
          <w:sz w:val="24"/>
          <w:szCs w:val="24"/>
          <w:lang w:val="en-GB"/>
        </w:rPr>
        <w:t xml:space="preserve"> CAM Coordination Group Meeting</w:t>
      </w:r>
    </w:p>
    <w:p w:rsidR="002900EC" w:rsidRPr="009F4FD8" w:rsidRDefault="003E3F8C" w:rsidP="0037257E">
      <w:pPr>
        <w:keepLines w:val="0"/>
        <w:jc w:val="center"/>
        <w:outlineLvl w:val="0"/>
        <w:rPr>
          <w:lang w:val="en-GB"/>
        </w:rPr>
      </w:pPr>
      <w:r w:rsidRPr="009F4FD8">
        <w:rPr>
          <w:lang w:val="en-GB"/>
        </w:rPr>
        <w:t>18</w:t>
      </w:r>
      <w:r w:rsidR="002900EC" w:rsidRPr="009F4FD8">
        <w:rPr>
          <w:vertAlign w:val="superscript"/>
          <w:lang w:val="en-GB"/>
        </w:rPr>
        <w:t xml:space="preserve"> </w:t>
      </w:r>
      <w:r w:rsidRPr="009F4FD8">
        <w:rPr>
          <w:lang w:val="en-GB"/>
        </w:rPr>
        <w:t>September 2013</w:t>
      </w:r>
      <w:r w:rsidR="00DD6CC1" w:rsidRPr="009F4FD8">
        <w:rPr>
          <w:lang w:val="en-GB"/>
        </w:rPr>
        <w:t xml:space="preserve">, </w:t>
      </w:r>
      <w:r w:rsidRPr="009F4FD8">
        <w:rPr>
          <w:lang w:val="en-GB"/>
        </w:rPr>
        <w:t>9</w:t>
      </w:r>
      <w:r w:rsidR="00DD6CC1" w:rsidRPr="009F4FD8">
        <w:rPr>
          <w:lang w:val="en-GB"/>
        </w:rPr>
        <w:t>:</w:t>
      </w:r>
      <w:r w:rsidRPr="009F4FD8">
        <w:rPr>
          <w:lang w:val="en-GB"/>
        </w:rPr>
        <w:t>30</w:t>
      </w:r>
      <w:r w:rsidR="00C42F1D" w:rsidRPr="009F4FD8">
        <w:rPr>
          <w:lang w:val="en-GB"/>
        </w:rPr>
        <w:t xml:space="preserve"> -</w:t>
      </w:r>
      <w:r w:rsidR="009F4FD8">
        <w:rPr>
          <w:lang w:val="en-GB"/>
        </w:rPr>
        <w:t xml:space="preserve"> </w:t>
      </w:r>
      <w:r w:rsidRPr="009F4FD8">
        <w:rPr>
          <w:lang w:val="en-GB"/>
        </w:rPr>
        <w:t>12:20</w:t>
      </w:r>
      <w:r w:rsidR="002900EC" w:rsidRPr="009F4FD8">
        <w:rPr>
          <w:lang w:val="en-GB"/>
        </w:rPr>
        <w:t xml:space="preserve"> CET</w:t>
      </w:r>
    </w:p>
    <w:p w:rsidR="003E3F8C" w:rsidRPr="009F4FD8" w:rsidRDefault="003E3F8C" w:rsidP="0037257E">
      <w:pPr>
        <w:keepLines w:val="0"/>
        <w:jc w:val="center"/>
        <w:outlineLvl w:val="0"/>
        <w:rPr>
          <w:lang w:val="en-GB"/>
        </w:rPr>
      </w:pPr>
      <w:r w:rsidRPr="009F4FD8">
        <w:rPr>
          <w:lang w:val="en-GB"/>
        </w:rPr>
        <w:t>ACER premises, Trg Republike 3, 1000 Ljubljana</w:t>
      </w:r>
    </w:p>
    <w:p w:rsidR="003E3F8C" w:rsidRPr="009F4FD8" w:rsidRDefault="003E3F8C" w:rsidP="0037257E">
      <w:pPr>
        <w:keepLines w:val="0"/>
        <w:ind w:right="-388"/>
        <w:jc w:val="center"/>
        <w:outlineLvl w:val="0"/>
        <w:rPr>
          <w:lang w:val="en-GB"/>
        </w:rPr>
      </w:pPr>
      <w:r w:rsidRPr="009F4FD8">
        <w:rPr>
          <w:lang w:val="en-GB"/>
        </w:rPr>
        <w:t xml:space="preserve">With connection to ENTSOG premises (Avenue de </w:t>
      </w:r>
      <w:proofErr w:type="spellStart"/>
      <w:r w:rsidRPr="009F4FD8">
        <w:rPr>
          <w:lang w:val="en-GB"/>
        </w:rPr>
        <w:t>Cortenbergh</w:t>
      </w:r>
      <w:proofErr w:type="spellEnd"/>
      <w:r w:rsidR="002900EC" w:rsidRPr="009F4FD8">
        <w:rPr>
          <w:lang w:val="en-GB"/>
        </w:rPr>
        <w:t xml:space="preserve"> 100</w:t>
      </w:r>
      <w:r w:rsidR="005F4FCC" w:rsidRPr="009F4FD8">
        <w:rPr>
          <w:lang w:val="en-GB"/>
        </w:rPr>
        <w:t>,</w:t>
      </w:r>
      <w:r w:rsidR="002900EC" w:rsidRPr="009F4FD8">
        <w:rPr>
          <w:lang w:val="en-GB"/>
        </w:rPr>
        <w:t xml:space="preserve"> Brussels</w:t>
      </w:r>
      <w:r w:rsidRPr="009F4FD8">
        <w:rPr>
          <w:lang w:val="en-GB"/>
        </w:rPr>
        <w:t>) and online</w:t>
      </w:r>
    </w:p>
    <w:p w:rsidR="00991767" w:rsidRPr="009F4FD8" w:rsidRDefault="00991767" w:rsidP="0037257E">
      <w:pPr>
        <w:keepLines w:val="0"/>
        <w:ind w:right="-388"/>
        <w:jc w:val="center"/>
        <w:outlineLvl w:val="0"/>
        <w:rPr>
          <w:sz w:val="4"/>
          <w:lang w:val="en-GB"/>
        </w:rPr>
      </w:pPr>
    </w:p>
    <w:p w:rsidR="00991767" w:rsidRPr="00737B38" w:rsidRDefault="00BB3C2D" w:rsidP="00BB3C2D">
      <w:pPr>
        <w:rPr>
          <w:sz w:val="24"/>
          <w:szCs w:val="24"/>
          <w:lang w:val="en-GB"/>
        </w:rPr>
      </w:pPr>
      <w:r w:rsidRPr="00BB3C2D">
        <w:rPr>
          <w:noProof/>
          <w:lang w:val="en-GB" w:eastAsia="en-GB"/>
        </w:rPr>
        <w:drawing>
          <wp:inline distT="0" distB="0" distL="0" distR="0" wp14:anchorId="4EFD0AC7" wp14:editId="5C935BEB">
            <wp:extent cx="5537540" cy="570411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0279" cy="5706936"/>
                    </a:xfrm>
                    <a:prstGeom prst="rect">
                      <a:avLst/>
                    </a:prstGeom>
                    <a:noFill/>
                    <a:ln>
                      <a:noFill/>
                    </a:ln>
                  </pic:spPr>
                </pic:pic>
              </a:graphicData>
            </a:graphic>
          </wp:inline>
        </w:drawing>
      </w:r>
    </w:p>
    <w:p w:rsidR="00057169" w:rsidRDefault="00057169" w:rsidP="00637FA4">
      <w:pPr>
        <w:rPr>
          <w:lang w:val="en-GB"/>
        </w:rPr>
      </w:pPr>
    </w:p>
    <w:p w:rsidR="00637FA4" w:rsidRPr="009F4FD8" w:rsidRDefault="00637FA4" w:rsidP="00637FA4">
      <w:pPr>
        <w:rPr>
          <w:lang w:val="en-GB"/>
        </w:rPr>
      </w:pPr>
      <w:r w:rsidRPr="004A7685">
        <w:rPr>
          <w:lang w:val="en-GB"/>
        </w:rPr>
        <w:t>All presentations made at this meeting can be found</w:t>
      </w:r>
      <w:r w:rsidR="00B45F41" w:rsidRPr="004A7685">
        <w:rPr>
          <w:lang w:val="en-GB"/>
        </w:rPr>
        <w:t xml:space="preserve"> on ENTSOG’s </w:t>
      </w:r>
      <w:proofErr w:type="spellStart"/>
      <w:r w:rsidR="00B45F41" w:rsidRPr="004A7685">
        <w:rPr>
          <w:lang w:val="en-GB"/>
        </w:rPr>
        <w:t>membernet</w:t>
      </w:r>
      <w:proofErr w:type="spellEnd"/>
      <w:r w:rsidR="00B45F41" w:rsidRPr="004A7685">
        <w:rPr>
          <w:lang w:val="en-GB"/>
        </w:rPr>
        <w:t xml:space="preserve"> and</w:t>
      </w:r>
      <w:r w:rsidRPr="009F4FD8">
        <w:rPr>
          <w:lang w:val="en-GB"/>
        </w:rPr>
        <w:t xml:space="preserve"> at</w:t>
      </w:r>
      <w:r w:rsidR="00B45F41" w:rsidRPr="004A7685">
        <w:rPr>
          <w:lang w:val="en-GB"/>
        </w:rPr>
        <w:t xml:space="preserve"> the following ACER</w:t>
      </w:r>
      <w:r w:rsidR="00B45F41" w:rsidRPr="009F4FD8">
        <w:rPr>
          <w:lang w:val="en-GB"/>
        </w:rPr>
        <w:t xml:space="preserve"> website</w:t>
      </w:r>
      <w:r w:rsidRPr="009F4FD8">
        <w:rPr>
          <w:lang w:val="en-GB"/>
        </w:rPr>
        <w:t>:</w:t>
      </w:r>
    </w:p>
    <w:p w:rsidR="00057169" w:rsidRDefault="00637FA4" w:rsidP="0007180D">
      <w:pPr>
        <w:rPr>
          <w:lang w:val="en-GB"/>
        </w:rPr>
      </w:pPr>
      <w:r w:rsidRPr="00057169">
        <w:rPr>
          <w:rStyle w:val="FootnoteReference"/>
          <w:rFonts w:ascii="Arial" w:hAnsi="Arial" w:cs="Arial"/>
          <w:lang w:val="en-GB"/>
        </w:rPr>
        <w:footnoteReference w:id="1"/>
      </w:r>
      <w:hyperlink r:id="rId10" w:history="1">
        <w:r w:rsidR="00057169" w:rsidRPr="009804D4">
          <w:rPr>
            <w:rStyle w:val="Hyperlink"/>
            <w:rFonts w:ascii="Arial" w:hAnsi="Arial" w:cs="Arial"/>
            <w:lang w:val="en-GB"/>
          </w:rPr>
          <w:t>http://www.acer.europa.eu/Gas/Regional_%20Intiatives/CAM_roadmap/2nd_CAM_Coordination_meeting/default.aspx</w:t>
        </w:r>
      </w:hyperlink>
    </w:p>
    <w:p w:rsidR="0037257E" w:rsidRPr="004A7685" w:rsidRDefault="0037257E" w:rsidP="0007180D">
      <w:pPr>
        <w:rPr>
          <w:b/>
          <w:bCs/>
          <w:kern w:val="28"/>
          <w:sz w:val="24"/>
          <w:szCs w:val="24"/>
          <w:lang w:val="en-GB"/>
        </w:rPr>
      </w:pPr>
      <w:r w:rsidRPr="004A7685">
        <w:rPr>
          <w:sz w:val="24"/>
          <w:szCs w:val="24"/>
          <w:lang w:val="en-GB"/>
        </w:rPr>
        <w:br w:type="page"/>
      </w:r>
    </w:p>
    <w:p w:rsidR="008216CC" w:rsidRPr="008216CC" w:rsidRDefault="008216CC" w:rsidP="008216CC">
      <w:pPr>
        <w:keepLines w:val="0"/>
        <w:rPr>
          <w:lang w:val="en-GB"/>
        </w:rPr>
      </w:pPr>
    </w:p>
    <w:p w:rsidR="0072397A" w:rsidRPr="008216CC" w:rsidRDefault="0072397A" w:rsidP="0037257E">
      <w:pPr>
        <w:pStyle w:val="Heading1"/>
        <w:keepNext w:val="0"/>
        <w:keepLines w:val="0"/>
        <w:tabs>
          <w:tab w:val="clear" w:pos="1985"/>
          <w:tab w:val="clear" w:pos="5103"/>
        </w:tabs>
        <w:spacing w:before="120" w:after="240"/>
        <w:rPr>
          <w:sz w:val="24"/>
          <w:szCs w:val="24"/>
          <w:lang w:val="en-GB"/>
        </w:rPr>
      </w:pPr>
      <w:r w:rsidRPr="009F4FD8">
        <w:rPr>
          <w:sz w:val="24"/>
          <w:szCs w:val="24"/>
          <w:lang w:val="en-GB"/>
        </w:rPr>
        <w:t xml:space="preserve">1. Opening and </w:t>
      </w:r>
      <w:r w:rsidR="00283731" w:rsidRPr="009F4FD8">
        <w:rPr>
          <w:sz w:val="24"/>
          <w:szCs w:val="24"/>
          <w:lang w:val="en-GB"/>
        </w:rPr>
        <w:t>w</w:t>
      </w:r>
      <w:r w:rsidRPr="009F4FD8">
        <w:rPr>
          <w:sz w:val="24"/>
          <w:szCs w:val="24"/>
          <w:lang w:val="en-GB"/>
        </w:rPr>
        <w:t>elcome</w:t>
      </w:r>
    </w:p>
    <w:p w:rsidR="00DD6CC1" w:rsidRPr="009F4FD8" w:rsidRDefault="00C66496" w:rsidP="0037257E">
      <w:pPr>
        <w:pStyle w:val="Heading1"/>
        <w:keepNext w:val="0"/>
        <w:keepLines w:val="0"/>
        <w:tabs>
          <w:tab w:val="clear" w:pos="1985"/>
          <w:tab w:val="clear" w:pos="5103"/>
        </w:tabs>
        <w:spacing w:before="120" w:after="120"/>
        <w:rPr>
          <w:b w:val="0"/>
          <w:bCs w:val="0"/>
          <w:kern w:val="0"/>
          <w:sz w:val="22"/>
          <w:szCs w:val="22"/>
          <w:lang w:val="en-GB"/>
        </w:rPr>
      </w:pPr>
      <w:r w:rsidRPr="009F4FD8">
        <w:rPr>
          <w:b w:val="0"/>
          <w:bCs w:val="0"/>
          <w:kern w:val="0"/>
          <w:sz w:val="22"/>
          <w:szCs w:val="22"/>
          <w:lang w:val="en-GB"/>
        </w:rPr>
        <w:t>Ms</w:t>
      </w:r>
      <w:r w:rsidR="0072397A" w:rsidRPr="009F4FD8">
        <w:rPr>
          <w:b w:val="0"/>
          <w:bCs w:val="0"/>
          <w:kern w:val="0"/>
          <w:sz w:val="22"/>
          <w:szCs w:val="22"/>
          <w:lang w:val="en-GB"/>
        </w:rPr>
        <w:t xml:space="preserve"> Poletti </w:t>
      </w:r>
      <w:r w:rsidR="00503ACF" w:rsidRPr="009F4FD8">
        <w:rPr>
          <w:b w:val="0"/>
          <w:bCs w:val="0"/>
          <w:kern w:val="0"/>
          <w:sz w:val="22"/>
          <w:szCs w:val="22"/>
          <w:lang w:val="en-GB"/>
        </w:rPr>
        <w:t xml:space="preserve">(ACER) </w:t>
      </w:r>
      <w:r w:rsidR="00EA7CB4" w:rsidRPr="009F4FD8">
        <w:rPr>
          <w:b w:val="0"/>
          <w:bCs w:val="0"/>
          <w:kern w:val="0"/>
          <w:sz w:val="22"/>
          <w:szCs w:val="22"/>
          <w:lang w:val="en-GB"/>
        </w:rPr>
        <w:t xml:space="preserve">and </w:t>
      </w:r>
      <w:r w:rsidRPr="009F4FD8">
        <w:rPr>
          <w:b w:val="0"/>
          <w:bCs w:val="0"/>
          <w:kern w:val="0"/>
          <w:sz w:val="22"/>
          <w:szCs w:val="22"/>
          <w:lang w:val="en-GB"/>
        </w:rPr>
        <w:t>Mr</w:t>
      </w:r>
      <w:r w:rsidR="00EA7CB4" w:rsidRPr="009F4FD8">
        <w:rPr>
          <w:b w:val="0"/>
          <w:bCs w:val="0"/>
          <w:kern w:val="0"/>
          <w:sz w:val="22"/>
          <w:szCs w:val="22"/>
          <w:lang w:val="en-GB"/>
        </w:rPr>
        <w:t xml:space="preserve"> Musazzi </w:t>
      </w:r>
      <w:r w:rsidR="00503ACF" w:rsidRPr="009F4FD8">
        <w:rPr>
          <w:b w:val="0"/>
          <w:bCs w:val="0"/>
          <w:kern w:val="0"/>
          <w:sz w:val="22"/>
          <w:szCs w:val="22"/>
          <w:lang w:val="en-GB"/>
        </w:rPr>
        <w:t xml:space="preserve">(ENTSOG) </w:t>
      </w:r>
      <w:r w:rsidR="0072397A" w:rsidRPr="009F4FD8">
        <w:rPr>
          <w:b w:val="0"/>
          <w:bCs w:val="0"/>
          <w:kern w:val="0"/>
          <w:sz w:val="22"/>
          <w:szCs w:val="22"/>
          <w:lang w:val="en-GB"/>
        </w:rPr>
        <w:t xml:space="preserve">welcomed all participants to the </w:t>
      </w:r>
      <w:r w:rsidR="00312DF8" w:rsidRPr="009F4FD8">
        <w:rPr>
          <w:b w:val="0"/>
          <w:bCs w:val="0"/>
          <w:kern w:val="0"/>
          <w:sz w:val="22"/>
          <w:szCs w:val="22"/>
          <w:lang w:val="en-GB"/>
        </w:rPr>
        <w:t>second</w:t>
      </w:r>
      <w:r w:rsidR="0072397A" w:rsidRPr="009F4FD8">
        <w:rPr>
          <w:b w:val="0"/>
          <w:bCs w:val="0"/>
          <w:kern w:val="0"/>
          <w:sz w:val="22"/>
          <w:szCs w:val="22"/>
          <w:lang w:val="en-GB"/>
        </w:rPr>
        <w:t xml:space="preserve"> CAM Coordination Group Meeting, </w:t>
      </w:r>
      <w:r w:rsidR="00312DF8" w:rsidRPr="009F4FD8">
        <w:rPr>
          <w:b w:val="0"/>
          <w:bCs w:val="0"/>
          <w:kern w:val="0"/>
          <w:sz w:val="22"/>
          <w:szCs w:val="22"/>
          <w:lang w:val="en-GB"/>
        </w:rPr>
        <w:t>aim</w:t>
      </w:r>
      <w:r w:rsidR="00D9123E" w:rsidRPr="009F4FD8">
        <w:rPr>
          <w:b w:val="0"/>
          <w:bCs w:val="0"/>
          <w:kern w:val="0"/>
          <w:sz w:val="22"/>
          <w:szCs w:val="22"/>
          <w:lang w:val="en-GB"/>
        </w:rPr>
        <w:t>ed</w:t>
      </w:r>
      <w:r w:rsidR="0072397A" w:rsidRPr="009F4FD8">
        <w:rPr>
          <w:b w:val="0"/>
          <w:bCs w:val="0"/>
          <w:kern w:val="0"/>
          <w:sz w:val="22"/>
          <w:szCs w:val="22"/>
          <w:lang w:val="en-GB"/>
        </w:rPr>
        <w:t xml:space="preserve"> </w:t>
      </w:r>
      <w:r w:rsidR="009D1155" w:rsidRPr="009F4FD8">
        <w:rPr>
          <w:b w:val="0"/>
          <w:bCs w:val="0"/>
          <w:kern w:val="0"/>
          <w:sz w:val="22"/>
          <w:szCs w:val="22"/>
          <w:lang w:val="en-GB"/>
        </w:rPr>
        <w:t>a</w:t>
      </w:r>
      <w:r w:rsidR="0072397A" w:rsidRPr="009F4FD8">
        <w:rPr>
          <w:b w:val="0"/>
          <w:bCs w:val="0"/>
          <w:kern w:val="0"/>
          <w:sz w:val="22"/>
          <w:szCs w:val="22"/>
          <w:lang w:val="en-GB"/>
        </w:rPr>
        <w:t xml:space="preserve">t </w:t>
      </w:r>
      <w:r w:rsidR="00312DF8" w:rsidRPr="009F4FD8">
        <w:rPr>
          <w:b w:val="0"/>
          <w:bCs w:val="0"/>
          <w:kern w:val="0"/>
          <w:sz w:val="22"/>
          <w:szCs w:val="22"/>
          <w:lang w:val="en-GB"/>
        </w:rPr>
        <w:t>track</w:t>
      </w:r>
      <w:r w:rsidR="009D1155" w:rsidRPr="009F4FD8">
        <w:rPr>
          <w:b w:val="0"/>
          <w:bCs w:val="0"/>
          <w:kern w:val="0"/>
          <w:sz w:val="22"/>
          <w:szCs w:val="22"/>
          <w:lang w:val="en-GB"/>
        </w:rPr>
        <w:t>ing the</w:t>
      </w:r>
      <w:r w:rsidR="00312DF8" w:rsidRPr="009F4FD8">
        <w:rPr>
          <w:b w:val="0"/>
          <w:bCs w:val="0"/>
          <w:kern w:val="0"/>
          <w:sz w:val="22"/>
          <w:szCs w:val="22"/>
          <w:lang w:val="en-GB"/>
        </w:rPr>
        <w:t xml:space="preserve"> progress </w:t>
      </w:r>
      <w:r w:rsidR="00D9123E" w:rsidRPr="009F4FD8">
        <w:rPr>
          <w:b w:val="0"/>
          <w:bCs w:val="0"/>
          <w:kern w:val="0"/>
          <w:sz w:val="22"/>
          <w:szCs w:val="22"/>
          <w:lang w:val="en-GB"/>
        </w:rPr>
        <w:t>of</w:t>
      </w:r>
      <w:r w:rsidR="00312DF8" w:rsidRPr="009F4FD8">
        <w:rPr>
          <w:b w:val="0"/>
          <w:bCs w:val="0"/>
          <w:kern w:val="0"/>
          <w:sz w:val="22"/>
          <w:szCs w:val="22"/>
          <w:lang w:val="en-GB"/>
        </w:rPr>
        <w:t xml:space="preserve"> the</w:t>
      </w:r>
      <w:r w:rsidR="00D9123E" w:rsidRPr="009F4FD8">
        <w:rPr>
          <w:b w:val="0"/>
          <w:bCs w:val="0"/>
          <w:kern w:val="0"/>
          <w:sz w:val="22"/>
          <w:szCs w:val="22"/>
          <w:lang w:val="en-GB"/>
        </w:rPr>
        <w:t xml:space="preserve"> </w:t>
      </w:r>
      <w:r w:rsidR="00312DF8" w:rsidRPr="009F4FD8">
        <w:rPr>
          <w:b w:val="0"/>
          <w:bCs w:val="0"/>
          <w:kern w:val="0"/>
          <w:sz w:val="22"/>
          <w:szCs w:val="22"/>
          <w:lang w:val="en-GB"/>
        </w:rPr>
        <w:t xml:space="preserve">pilot projects </w:t>
      </w:r>
      <w:r w:rsidR="00D9123E" w:rsidRPr="009F4FD8">
        <w:rPr>
          <w:b w:val="0"/>
          <w:bCs w:val="0"/>
          <w:kern w:val="0"/>
          <w:sz w:val="22"/>
          <w:szCs w:val="22"/>
          <w:lang w:val="en-GB"/>
        </w:rPr>
        <w:t>which</w:t>
      </w:r>
      <w:r w:rsidR="00312DF8" w:rsidRPr="009F4FD8">
        <w:rPr>
          <w:b w:val="0"/>
          <w:bCs w:val="0"/>
          <w:kern w:val="0"/>
          <w:sz w:val="22"/>
          <w:szCs w:val="22"/>
          <w:lang w:val="en-GB"/>
        </w:rPr>
        <w:t xml:space="preserve"> are part of the CAM Roadmap and </w:t>
      </w:r>
      <w:r w:rsidR="00D9123E" w:rsidRPr="009F4FD8">
        <w:rPr>
          <w:b w:val="0"/>
          <w:bCs w:val="0"/>
          <w:kern w:val="0"/>
          <w:sz w:val="22"/>
          <w:szCs w:val="22"/>
          <w:lang w:val="en-GB"/>
        </w:rPr>
        <w:t xml:space="preserve">at </w:t>
      </w:r>
      <w:r w:rsidR="0072397A" w:rsidRPr="009F4FD8">
        <w:rPr>
          <w:b w:val="0"/>
          <w:bCs w:val="0"/>
          <w:kern w:val="0"/>
          <w:sz w:val="22"/>
          <w:szCs w:val="22"/>
          <w:lang w:val="en-GB"/>
        </w:rPr>
        <w:t>facilitat</w:t>
      </w:r>
      <w:r w:rsidR="009D1155" w:rsidRPr="009F4FD8">
        <w:rPr>
          <w:b w:val="0"/>
          <w:bCs w:val="0"/>
          <w:kern w:val="0"/>
          <w:sz w:val="22"/>
          <w:szCs w:val="22"/>
          <w:lang w:val="en-GB"/>
        </w:rPr>
        <w:t>ing</w:t>
      </w:r>
      <w:r w:rsidR="0072397A" w:rsidRPr="009F4FD8">
        <w:rPr>
          <w:b w:val="0"/>
          <w:bCs w:val="0"/>
          <w:kern w:val="0"/>
          <w:sz w:val="22"/>
          <w:szCs w:val="22"/>
          <w:lang w:val="en-GB"/>
        </w:rPr>
        <w:t xml:space="preserve"> the process</w:t>
      </w:r>
      <w:r w:rsidR="00312DF8" w:rsidRPr="009F4FD8">
        <w:rPr>
          <w:b w:val="0"/>
          <w:bCs w:val="0"/>
          <w:kern w:val="0"/>
          <w:sz w:val="22"/>
          <w:szCs w:val="22"/>
          <w:lang w:val="en-GB"/>
        </w:rPr>
        <w:t xml:space="preserve"> for the early implementation of the Network Code on Capacity Allocation Mechanisms (CAM NC)</w:t>
      </w:r>
      <w:r w:rsidR="0072397A" w:rsidRPr="009F4FD8">
        <w:rPr>
          <w:b w:val="0"/>
          <w:bCs w:val="0"/>
          <w:kern w:val="0"/>
          <w:sz w:val="22"/>
          <w:szCs w:val="22"/>
          <w:lang w:val="en-GB"/>
        </w:rPr>
        <w:t>.</w:t>
      </w:r>
    </w:p>
    <w:p w:rsidR="00C66496" w:rsidRPr="009F4FD8" w:rsidRDefault="00C66496" w:rsidP="0037257E">
      <w:pPr>
        <w:keepLines w:val="0"/>
        <w:rPr>
          <w:lang w:val="en-GB"/>
        </w:rPr>
      </w:pPr>
      <w:r w:rsidRPr="009F4FD8">
        <w:rPr>
          <w:lang w:val="en-GB"/>
        </w:rPr>
        <w:t>Mr Musazzi proposed the next meeting to be held in Brussels in 2014</w:t>
      </w:r>
      <w:r w:rsidR="00D9123E" w:rsidRPr="009F4FD8">
        <w:rPr>
          <w:lang w:val="en-GB"/>
        </w:rPr>
        <w:t>, possibly reviewing – with a view to reducing --</w:t>
      </w:r>
      <w:r w:rsidRPr="009F4FD8">
        <w:rPr>
          <w:lang w:val="en-GB"/>
        </w:rPr>
        <w:t xml:space="preserve"> the frequency for subsequent meetings. Ms Poletti </w:t>
      </w:r>
      <w:r w:rsidR="009D1155" w:rsidRPr="009F4FD8">
        <w:rPr>
          <w:lang w:val="en-GB"/>
        </w:rPr>
        <w:t xml:space="preserve">generally </w:t>
      </w:r>
      <w:r w:rsidRPr="009F4FD8">
        <w:rPr>
          <w:lang w:val="en-GB"/>
        </w:rPr>
        <w:t xml:space="preserve">agreed with the intention </w:t>
      </w:r>
      <w:r w:rsidR="009D1155" w:rsidRPr="009F4FD8">
        <w:rPr>
          <w:lang w:val="en-GB"/>
        </w:rPr>
        <w:t xml:space="preserve">to keep a streamlined </w:t>
      </w:r>
      <w:r w:rsidR="004609B4" w:rsidRPr="009F4FD8">
        <w:rPr>
          <w:lang w:val="en-GB"/>
        </w:rPr>
        <w:t>process and</w:t>
      </w:r>
      <w:r w:rsidRPr="009F4FD8">
        <w:rPr>
          <w:lang w:val="en-GB"/>
        </w:rPr>
        <w:t xml:space="preserve"> proposed to discuss this matter under </w:t>
      </w:r>
      <w:r w:rsidR="00743C8A" w:rsidRPr="009F4FD8">
        <w:rPr>
          <w:lang w:val="en-GB"/>
        </w:rPr>
        <w:t xml:space="preserve">‘any other business’ </w:t>
      </w:r>
      <w:r w:rsidRPr="009F4FD8">
        <w:rPr>
          <w:lang w:val="en-GB"/>
        </w:rPr>
        <w:t>(</w:t>
      </w:r>
      <w:proofErr w:type="spellStart"/>
      <w:r w:rsidRPr="009F4FD8">
        <w:rPr>
          <w:lang w:val="en-GB"/>
        </w:rPr>
        <w:t>AoB</w:t>
      </w:r>
      <w:proofErr w:type="spellEnd"/>
      <w:r w:rsidRPr="009F4FD8">
        <w:rPr>
          <w:lang w:val="en-GB"/>
        </w:rPr>
        <w:t>)</w:t>
      </w:r>
      <w:r w:rsidR="00743C8A" w:rsidRPr="009F4FD8">
        <w:rPr>
          <w:lang w:val="en-GB"/>
        </w:rPr>
        <w:t xml:space="preserve"> agenda point</w:t>
      </w:r>
      <w:r w:rsidRPr="009F4FD8">
        <w:rPr>
          <w:lang w:val="en-GB"/>
        </w:rPr>
        <w:t>.</w:t>
      </w:r>
    </w:p>
    <w:p w:rsidR="00B413F5" w:rsidRPr="009F4FD8" w:rsidRDefault="00B413F5" w:rsidP="0037257E">
      <w:pPr>
        <w:pStyle w:val="ListParagraph"/>
        <w:keepLines w:val="0"/>
        <w:widowControl w:val="0"/>
        <w:numPr>
          <w:ilvl w:val="0"/>
          <w:numId w:val="16"/>
        </w:numPr>
        <w:tabs>
          <w:tab w:val="clear" w:pos="1985"/>
          <w:tab w:val="clear" w:pos="5103"/>
        </w:tabs>
        <w:spacing w:before="240" w:after="120"/>
        <w:ind w:left="446" w:hanging="446"/>
        <w:rPr>
          <w:b/>
          <w:lang w:val="en-GB"/>
        </w:rPr>
      </w:pPr>
      <w:r w:rsidRPr="009F4FD8">
        <w:rPr>
          <w:b/>
          <w:lang w:val="en-GB"/>
        </w:rPr>
        <w:t>Agenda</w:t>
      </w:r>
    </w:p>
    <w:p w:rsidR="009D4BF6" w:rsidRPr="009F4FD8" w:rsidRDefault="009D4BF6" w:rsidP="0037257E">
      <w:pPr>
        <w:keepLines w:val="0"/>
        <w:rPr>
          <w:lang w:val="en-GB"/>
        </w:rPr>
      </w:pPr>
      <w:r w:rsidRPr="009F4FD8">
        <w:rPr>
          <w:lang w:val="en-GB"/>
        </w:rPr>
        <w:t>No comments were made on the agenda</w:t>
      </w:r>
      <w:r w:rsidR="00D9123E" w:rsidRPr="009F4FD8">
        <w:rPr>
          <w:lang w:val="en-GB"/>
        </w:rPr>
        <w:t xml:space="preserve">; </w:t>
      </w:r>
      <w:r w:rsidRPr="009F4FD8">
        <w:rPr>
          <w:lang w:val="en-GB"/>
        </w:rPr>
        <w:t>therefore</w:t>
      </w:r>
      <w:r w:rsidR="00D9123E" w:rsidRPr="009F4FD8">
        <w:rPr>
          <w:lang w:val="en-GB"/>
        </w:rPr>
        <w:t xml:space="preserve"> </w:t>
      </w:r>
      <w:r w:rsidRPr="009F4FD8">
        <w:rPr>
          <w:lang w:val="en-GB"/>
        </w:rPr>
        <w:t>it was approved.</w:t>
      </w:r>
    </w:p>
    <w:p w:rsidR="00B413F5" w:rsidRPr="009F4FD8" w:rsidRDefault="00B413F5" w:rsidP="0037257E">
      <w:pPr>
        <w:pStyle w:val="ListParagraph"/>
        <w:keepLines w:val="0"/>
        <w:widowControl w:val="0"/>
        <w:numPr>
          <w:ilvl w:val="0"/>
          <w:numId w:val="16"/>
        </w:numPr>
        <w:tabs>
          <w:tab w:val="clear" w:pos="1985"/>
          <w:tab w:val="clear" w:pos="5103"/>
        </w:tabs>
        <w:spacing w:before="240" w:after="120"/>
        <w:ind w:left="446" w:hanging="446"/>
        <w:rPr>
          <w:b/>
          <w:lang w:val="en-GB"/>
        </w:rPr>
      </w:pPr>
      <w:r w:rsidRPr="009F4FD8">
        <w:rPr>
          <w:b/>
          <w:lang w:val="en-GB"/>
        </w:rPr>
        <w:t xml:space="preserve">Recent developments in </w:t>
      </w:r>
      <w:r w:rsidR="0037257E" w:rsidRPr="009F4FD8">
        <w:rPr>
          <w:b/>
          <w:lang w:val="en-GB"/>
        </w:rPr>
        <w:t xml:space="preserve">the </w:t>
      </w:r>
      <w:r w:rsidRPr="009F4FD8">
        <w:rPr>
          <w:b/>
          <w:lang w:val="en-GB"/>
        </w:rPr>
        <w:t>pilot projects</w:t>
      </w:r>
    </w:p>
    <w:p w:rsidR="00805F01" w:rsidRPr="009F4FD8" w:rsidRDefault="00B45F41" w:rsidP="0037257E">
      <w:pPr>
        <w:keepLines w:val="0"/>
        <w:rPr>
          <w:lang w:val="en-GB"/>
        </w:rPr>
      </w:pPr>
      <w:r w:rsidRPr="009F4FD8">
        <w:rPr>
          <w:lang w:val="en-GB"/>
        </w:rPr>
        <w:t>Ms Glass</w:t>
      </w:r>
      <w:r w:rsidR="00853A0E" w:rsidRPr="009F4FD8">
        <w:rPr>
          <w:lang w:val="en-GB"/>
        </w:rPr>
        <w:t xml:space="preserve"> (ENTSOG)</w:t>
      </w:r>
      <w:r w:rsidRPr="009F4FD8">
        <w:rPr>
          <w:lang w:val="en-GB"/>
        </w:rPr>
        <w:t xml:space="preserve"> provided a short update on </w:t>
      </w:r>
      <w:r w:rsidR="00D9123E" w:rsidRPr="009F4FD8">
        <w:rPr>
          <w:lang w:val="en-GB"/>
        </w:rPr>
        <w:t xml:space="preserve">the </w:t>
      </w:r>
      <w:r w:rsidRPr="009F4FD8">
        <w:rPr>
          <w:lang w:val="en-GB"/>
        </w:rPr>
        <w:t xml:space="preserve">progress and latest developments in the CAM pilot projects. </w:t>
      </w:r>
      <w:r w:rsidR="00805F01" w:rsidRPr="009F4FD8">
        <w:rPr>
          <w:lang w:val="en-GB"/>
        </w:rPr>
        <w:t>The general picture is positive</w:t>
      </w:r>
      <w:r w:rsidR="00D9123E" w:rsidRPr="009F4FD8">
        <w:rPr>
          <w:lang w:val="en-GB"/>
        </w:rPr>
        <w:t>.</w:t>
      </w:r>
      <w:r w:rsidR="00805F01" w:rsidRPr="009F4FD8">
        <w:rPr>
          <w:lang w:val="en-GB"/>
        </w:rPr>
        <w:t xml:space="preserve"> </w:t>
      </w:r>
      <w:r w:rsidR="009F4FD8">
        <w:rPr>
          <w:lang w:val="en-GB"/>
        </w:rPr>
        <w:t>The e</w:t>
      </w:r>
      <w:r w:rsidR="00805F01" w:rsidRPr="009F4FD8">
        <w:rPr>
          <w:lang w:val="en-GB"/>
        </w:rPr>
        <w:t xml:space="preserve">arly implementation process is considered to be </w:t>
      </w:r>
      <w:r w:rsidR="002760D5" w:rsidRPr="004A7685">
        <w:rPr>
          <w:lang w:val="en-GB"/>
        </w:rPr>
        <w:t xml:space="preserve">a success story, </w:t>
      </w:r>
      <w:r w:rsidR="00D9123E" w:rsidRPr="004A7685">
        <w:rPr>
          <w:lang w:val="en-GB"/>
        </w:rPr>
        <w:t>with</w:t>
      </w:r>
      <w:r w:rsidR="00805F01" w:rsidRPr="009F4FD8">
        <w:rPr>
          <w:lang w:val="en-GB"/>
        </w:rPr>
        <w:t xml:space="preserve"> </w:t>
      </w:r>
      <w:r w:rsidR="00D9123E" w:rsidRPr="009F4FD8">
        <w:rPr>
          <w:lang w:val="en-GB"/>
        </w:rPr>
        <w:t>three</w:t>
      </w:r>
      <w:r w:rsidR="00805F01" w:rsidRPr="009F4FD8">
        <w:rPr>
          <w:lang w:val="en-GB"/>
        </w:rPr>
        <w:t xml:space="preserve"> out of the</w:t>
      </w:r>
      <w:r w:rsidR="00D9123E" w:rsidRPr="009F4FD8">
        <w:rPr>
          <w:lang w:val="en-GB"/>
        </w:rPr>
        <w:t xml:space="preserve"> four</w:t>
      </w:r>
      <w:r w:rsidR="00805F01" w:rsidRPr="009F4FD8">
        <w:rPr>
          <w:lang w:val="en-GB"/>
        </w:rPr>
        <w:t xml:space="preserve"> projects already </w:t>
      </w:r>
      <w:r w:rsidR="00D9123E" w:rsidRPr="009F4FD8">
        <w:rPr>
          <w:lang w:val="en-GB"/>
        </w:rPr>
        <w:t xml:space="preserve">having </w:t>
      </w:r>
      <w:r w:rsidR="00805F01" w:rsidRPr="009F4FD8">
        <w:rPr>
          <w:lang w:val="en-GB"/>
        </w:rPr>
        <w:t xml:space="preserve">allocated capacity successfully and </w:t>
      </w:r>
      <w:r w:rsidR="00D9123E" w:rsidRPr="009F4FD8">
        <w:rPr>
          <w:lang w:val="en-GB"/>
        </w:rPr>
        <w:t>with</w:t>
      </w:r>
      <w:r w:rsidR="00805F01" w:rsidRPr="009F4FD8">
        <w:rPr>
          <w:lang w:val="en-GB"/>
        </w:rPr>
        <w:t xml:space="preserve"> two </w:t>
      </w:r>
      <w:r w:rsidR="009F4FD8">
        <w:rPr>
          <w:lang w:val="en-GB"/>
        </w:rPr>
        <w:t xml:space="preserve">of them </w:t>
      </w:r>
      <w:r w:rsidR="00D9123E" w:rsidRPr="009F4FD8">
        <w:rPr>
          <w:lang w:val="en-GB"/>
        </w:rPr>
        <w:t>increasing the</w:t>
      </w:r>
      <w:r w:rsidR="00805F01" w:rsidRPr="009F4FD8">
        <w:rPr>
          <w:lang w:val="en-GB"/>
        </w:rPr>
        <w:t xml:space="preserve"> number of </w:t>
      </w:r>
      <w:r w:rsidR="0037257E" w:rsidRPr="009F4FD8">
        <w:rPr>
          <w:lang w:val="en-GB"/>
        </w:rPr>
        <w:t xml:space="preserve">participating </w:t>
      </w:r>
      <w:r w:rsidR="00805F01" w:rsidRPr="009F4FD8">
        <w:rPr>
          <w:lang w:val="en-GB"/>
        </w:rPr>
        <w:t xml:space="preserve">TSOs </w:t>
      </w:r>
      <w:r w:rsidR="0037257E" w:rsidRPr="009F4FD8">
        <w:rPr>
          <w:lang w:val="en-GB"/>
        </w:rPr>
        <w:t>since the</w:t>
      </w:r>
      <w:r w:rsidR="004609B4" w:rsidRPr="009F4FD8">
        <w:rPr>
          <w:lang w:val="en-GB"/>
        </w:rPr>
        <w:t xml:space="preserve"> time those projects were </w:t>
      </w:r>
      <w:r w:rsidR="0037257E" w:rsidRPr="009F4FD8">
        <w:rPr>
          <w:lang w:val="en-GB"/>
        </w:rPr>
        <w:t>launched</w:t>
      </w:r>
      <w:r w:rsidR="00805F01" w:rsidRPr="009F4FD8">
        <w:rPr>
          <w:lang w:val="en-GB"/>
        </w:rPr>
        <w:t>.</w:t>
      </w:r>
    </w:p>
    <w:p w:rsidR="003E2A5E" w:rsidRPr="009F4FD8" w:rsidRDefault="00805F01" w:rsidP="0037257E">
      <w:pPr>
        <w:keepLines w:val="0"/>
        <w:rPr>
          <w:lang w:val="en-GB"/>
        </w:rPr>
      </w:pPr>
      <w:r w:rsidRPr="009F4FD8">
        <w:rPr>
          <w:lang w:val="en-GB"/>
        </w:rPr>
        <w:t xml:space="preserve">PRISMA </w:t>
      </w:r>
      <w:r w:rsidR="0037257E" w:rsidRPr="009F4FD8">
        <w:rPr>
          <w:lang w:val="en-GB"/>
        </w:rPr>
        <w:t xml:space="preserve">participants provided some </w:t>
      </w:r>
      <w:r w:rsidRPr="009F4FD8">
        <w:rPr>
          <w:lang w:val="en-GB"/>
        </w:rPr>
        <w:t>data</w:t>
      </w:r>
      <w:r w:rsidR="0037257E" w:rsidRPr="009F4FD8">
        <w:rPr>
          <w:lang w:val="en-GB"/>
        </w:rPr>
        <w:t xml:space="preserve"> about the results of the auctions held over the first months of operation.</w:t>
      </w:r>
      <w:r w:rsidRPr="009F4FD8">
        <w:rPr>
          <w:lang w:val="en-GB"/>
        </w:rPr>
        <w:t xml:space="preserve"> </w:t>
      </w:r>
      <w:r w:rsidR="0037257E" w:rsidRPr="009F4FD8">
        <w:rPr>
          <w:lang w:val="en-GB"/>
        </w:rPr>
        <w:t xml:space="preserve">Some figures were provided as well by ENTSOG regarding the </w:t>
      </w:r>
      <w:proofErr w:type="spellStart"/>
      <w:r w:rsidR="006E7948">
        <w:rPr>
          <w:lang w:val="en-GB"/>
        </w:rPr>
        <w:t>Lasów</w:t>
      </w:r>
      <w:proofErr w:type="spellEnd"/>
      <w:r w:rsidR="006E7948" w:rsidRPr="009F4FD8">
        <w:rPr>
          <w:lang w:val="en-GB"/>
        </w:rPr>
        <w:t xml:space="preserve"> </w:t>
      </w:r>
      <w:r w:rsidR="0037257E" w:rsidRPr="009F4FD8">
        <w:rPr>
          <w:lang w:val="en-GB"/>
        </w:rPr>
        <w:t>IP project. In relation to the</w:t>
      </w:r>
      <w:r w:rsidRPr="009F4FD8">
        <w:rPr>
          <w:lang w:val="en-GB"/>
        </w:rPr>
        <w:t xml:space="preserve"> </w:t>
      </w:r>
      <w:r w:rsidR="0037257E" w:rsidRPr="009F4FD8">
        <w:rPr>
          <w:lang w:val="en-GB"/>
        </w:rPr>
        <w:t>RBP</w:t>
      </w:r>
      <w:r w:rsidRPr="009F4FD8">
        <w:rPr>
          <w:lang w:val="en-GB"/>
        </w:rPr>
        <w:t xml:space="preserve"> platform </w:t>
      </w:r>
      <w:r w:rsidR="0037257E" w:rsidRPr="009F4FD8">
        <w:rPr>
          <w:lang w:val="en-GB"/>
        </w:rPr>
        <w:t xml:space="preserve">between Hungary and Romania, it was reported that it </w:t>
      </w:r>
      <w:r w:rsidRPr="009F4FD8">
        <w:rPr>
          <w:lang w:val="en-GB"/>
        </w:rPr>
        <w:t>is</w:t>
      </w:r>
      <w:r w:rsidR="0037257E" w:rsidRPr="009F4FD8">
        <w:rPr>
          <w:lang w:val="en-GB"/>
        </w:rPr>
        <w:t xml:space="preserve"> now</w:t>
      </w:r>
      <w:r w:rsidRPr="009F4FD8">
        <w:rPr>
          <w:lang w:val="en-GB"/>
        </w:rPr>
        <w:t xml:space="preserve"> ready to </w:t>
      </w:r>
      <w:r w:rsidR="0037257E" w:rsidRPr="009F4FD8">
        <w:rPr>
          <w:lang w:val="en-GB"/>
        </w:rPr>
        <w:t>be used</w:t>
      </w:r>
      <w:r w:rsidRPr="009F4FD8">
        <w:rPr>
          <w:lang w:val="en-GB"/>
        </w:rPr>
        <w:t xml:space="preserve"> and the first mont</w:t>
      </w:r>
      <w:r w:rsidR="005C0A37" w:rsidRPr="009F4FD8">
        <w:rPr>
          <w:lang w:val="en-GB"/>
        </w:rPr>
        <w:t>h</w:t>
      </w:r>
      <w:r w:rsidRPr="009F4FD8">
        <w:rPr>
          <w:lang w:val="en-GB"/>
        </w:rPr>
        <w:t xml:space="preserve">ly products </w:t>
      </w:r>
      <w:r w:rsidR="0037257E" w:rsidRPr="009F4FD8">
        <w:rPr>
          <w:lang w:val="en-GB"/>
        </w:rPr>
        <w:t>are expected to be auctioned</w:t>
      </w:r>
      <w:r w:rsidRPr="009F4FD8">
        <w:rPr>
          <w:lang w:val="en-GB"/>
        </w:rPr>
        <w:t xml:space="preserve"> in November.</w:t>
      </w:r>
      <w:r w:rsidR="0032101E" w:rsidRPr="009F4FD8">
        <w:rPr>
          <w:lang w:val="en-GB"/>
        </w:rPr>
        <w:t xml:space="preserve"> </w:t>
      </w:r>
      <w:r w:rsidR="0037257E" w:rsidRPr="009F4FD8">
        <w:rPr>
          <w:lang w:val="en-GB"/>
        </w:rPr>
        <w:t xml:space="preserve">Finally, the project between </w:t>
      </w:r>
      <w:r w:rsidR="004609B4" w:rsidRPr="009F4FD8">
        <w:rPr>
          <w:lang w:val="en-GB"/>
        </w:rPr>
        <w:t xml:space="preserve">Spain </w:t>
      </w:r>
      <w:r w:rsidR="0037257E" w:rsidRPr="009F4FD8">
        <w:rPr>
          <w:lang w:val="en-GB"/>
        </w:rPr>
        <w:t>and Portugal</w:t>
      </w:r>
      <w:r w:rsidRPr="009F4FD8">
        <w:rPr>
          <w:lang w:val="en-GB"/>
        </w:rPr>
        <w:t xml:space="preserve"> </w:t>
      </w:r>
      <w:r w:rsidR="0037257E" w:rsidRPr="009F4FD8">
        <w:rPr>
          <w:lang w:val="en-GB"/>
        </w:rPr>
        <w:t xml:space="preserve">has </w:t>
      </w:r>
      <w:r w:rsidR="004609B4" w:rsidRPr="009F4FD8">
        <w:rPr>
          <w:lang w:val="en-GB"/>
        </w:rPr>
        <w:t xml:space="preserve">been extended to </w:t>
      </w:r>
      <w:r w:rsidR="002760D5" w:rsidRPr="004A7685">
        <w:rPr>
          <w:lang w:val="en-GB"/>
        </w:rPr>
        <w:t xml:space="preserve">also include </w:t>
      </w:r>
      <w:r w:rsidRPr="004A7685">
        <w:rPr>
          <w:lang w:val="en-GB"/>
        </w:rPr>
        <w:t>France</w:t>
      </w:r>
      <w:r w:rsidR="0037257E" w:rsidRPr="009F4FD8">
        <w:rPr>
          <w:lang w:val="en-GB"/>
        </w:rPr>
        <w:t>, and this year</w:t>
      </w:r>
      <w:r w:rsidRPr="009F4FD8">
        <w:rPr>
          <w:lang w:val="en-GB"/>
        </w:rPr>
        <w:t xml:space="preserve"> </w:t>
      </w:r>
      <w:r w:rsidR="004609B4" w:rsidRPr="009F4FD8">
        <w:rPr>
          <w:lang w:val="en-GB"/>
        </w:rPr>
        <w:t xml:space="preserve">it registered </w:t>
      </w:r>
      <w:r w:rsidR="0037257E" w:rsidRPr="009F4FD8">
        <w:rPr>
          <w:lang w:val="en-GB"/>
        </w:rPr>
        <w:t xml:space="preserve">an </w:t>
      </w:r>
      <w:r w:rsidRPr="009F4FD8">
        <w:rPr>
          <w:lang w:val="en-GB"/>
        </w:rPr>
        <w:t xml:space="preserve">increase in </w:t>
      </w:r>
      <w:r w:rsidR="00D9123E" w:rsidRPr="009F4FD8">
        <w:rPr>
          <w:lang w:val="en-GB"/>
        </w:rPr>
        <w:t>network user</w:t>
      </w:r>
      <w:r w:rsidR="005C0A37" w:rsidRPr="009F4FD8">
        <w:rPr>
          <w:lang w:val="en-GB"/>
        </w:rPr>
        <w:t>s’</w:t>
      </w:r>
      <w:r w:rsidRPr="009F4FD8">
        <w:rPr>
          <w:lang w:val="en-GB"/>
        </w:rPr>
        <w:t xml:space="preserve"> interest and participation. More details </w:t>
      </w:r>
      <w:r w:rsidR="0037257E" w:rsidRPr="009F4FD8">
        <w:rPr>
          <w:lang w:val="en-GB"/>
        </w:rPr>
        <w:t>on all the projects were provided in the afternoon meeting with stakeholders.</w:t>
      </w:r>
    </w:p>
    <w:p w:rsidR="00B413F5" w:rsidRPr="009F4FD8" w:rsidRDefault="00B413F5" w:rsidP="0037257E">
      <w:pPr>
        <w:keepLines w:val="0"/>
        <w:rPr>
          <w:lang w:val="en-GB"/>
        </w:rPr>
      </w:pPr>
    </w:p>
    <w:p w:rsidR="0072397A" w:rsidRPr="009F4FD8" w:rsidRDefault="009D4BF6" w:rsidP="0037257E">
      <w:pPr>
        <w:pStyle w:val="Heading1"/>
        <w:keepNext w:val="0"/>
        <w:keepLines w:val="0"/>
        <w:tabs>
          <w:tab w:val="clear" w:pos="1985"/>
          <w:tab w:val="clear" w:pos="5103"/>
        </w:tabs>
        <w:spacing w:before="120" w:after="240"/>
        <w:rPr>
          <w:sz w:val="24"/>
          <w:szCs w:val="24"/>
          <w:lang w:val="en-GB"/>
        </w:rPr>
      </w:pPr>
      <w:r w:rsidRPr="009F4FD8">
        <w:rPr>
          <w:sz w:val="24"/>
          <w:szCs w:val="24"/>
          <w:lang w:val="en-GB"/>
        </w:rPr>
        <w:t>2. Overvi</w:t>
      </w:r>
      <w:r w:rsidR="0072397A" w:rsidRPr="009F4FD8">
        <w:rPr>
          <w:sz w:val="24"/>
          <w:szCs w:val="24"/>
          <w:lang w:val="en-GB"/>
        </w:rPr>
        <w:t xml:space="preserve">ew of implementation </w:t>
      </w:r>
      <w:r w:rsidRPr="009F4FD8">
        <w:rPr>
          <w:sz w:val="24"/>
          <w:szCs w:val="24"/>
          <w:lang w:val="en-GB"/>
        </w:rPr>
        <w:t>in Europe (IP list)</w:t>
      </w:r>
    </w:p>
    <w:p w:rsidR="0037257E" w:rsidRPr="009F4FD8" w:rsidRDefault="0037257E" w:rsidP="0037257E">
      <w:pPr>
        <w:keepLines w:val="0"/>
        <w:rPr>
          <w:lang w:val="en-GB"/>
        </w:rPr>
      </w:pPr>
      <w:r w:rsidRPr="009F4FD8">
        <w:rPr>
          <w:lang w:val="en-GB"/>
        </w:rPr>
        <w:t xml:space="preserve">Ms Gerus (ENTSOG) presented </w:t>
      </w:r>
      <w:r w:rsidR="004D51BD" w:rsidRPr="009F4FD8">
        <w:rPr>
          <w:lang w:val="en-GB"/>
        </w:rPr>
        <w:t xml:space="preserve">to all participants one of the </w:t>
      </w:r>
      <w:r w:rsidR="002760D5" w:rsidRPr="004A7685">
        <w:rPr>
          <w:lang w:val="en-GB"/>
        </w:rPr>
        <w:t>significant developments</w:t>
      </w:r>
      <w:r w:rsidR="004D51BD" w:rsidRPr="004A7685">
        <w:rPr>
          <w:lang w:val="en-GB"/>
        </w:rPr>
        <w:t xml:space="preserve"> </w:t>
      </w:r>
      <w:r w:rsidR="00FE1B9C" w:rsidRPr="004A7685">
        <w:rPr>
          <w:lang w:val="en-GB"/>
        </w:rPr>
        <w:t xml:space="preserve">in </w:t>
      </w:r>
      <w:r w:rsidR="005B7228" w:rsidRPr="009F4FD8">
        <w:rPr>
          <w:lang w:val="en-GB"/>
        </w:rPr>
        <w:t xml:space="preserve">the </w:t>
      </w:r>
      <w:r w:rsidR="004D51BD" w:rsidRPr="009F4FD8">
        <w:rPr>
          <w:lang w:val="en-GB"/>
        </w:rPr>
        <w:t xml:space="preserve">updated version of the CAM Roadmap that will be published in October and presented </w:t>
      </w:r>
      <w:r w:rsidR="005B7228" w:rsidRPr="009F4FD8">
        <w:rPr>
          <w:lang w:val="en-GB"/>
        </w:rPr>
        <w:t xml:space="preserve">at </w:t>
      </w:r>
      <w:r w:rsidR="004D51BD" w:rsidRPr="009F4FD8">
        <w:rPr>
          <w:lang w:val="en-GB"/>
        </w:rPr>
        <w:t>the next Madrid Forum</w:t>
      </w:r>
      <w:r w:rsidR="00743C8A" w:rsidRPr="009F4FD8">
        <w:rPr>
          <w:lang w:val="en-GB"/>
        </w:rPr>
        <w:t xml:space="preserve"> --</w:t>
      </w:r>
      <w:r w:rsidR="005B7228" w:rsidRPr="009F4FD8">
        <w:rPr>
          <w:lang w:val="en-GB"/>
        </w:rPr>
        <w:t xml:space="preserve"> namely, </w:t>
      </w:r>
      <w:r w:rsidR="00FE1B9C" w:rsidRPr="009F4FD8">
        <w:rPr>
          <w:lang w:val="en-GB"/>
        </w:rPr>
        <w:t xml:space="preserve">the new </w:t>
      </w:r>
      <w:r w:rsidR="004D51BD" w:rsidRPr="009F4FD8">
        <w:rPr>
          <w:lang w:val="en-GB"/>
        </w:rPr>
        <w:t xml:space="preserve">Annex 2 </w:t>
      </w:r>
      <w:r w:rsidR="005B7228" w:rsidRPr="009F4FD8">
        <w:rPr>
          <w:lang w:val="en-GB"/>
        </w:rPr>
        <w:t>containing information on CAM early implementation per interconnection point (IP)</w:t>
      </w:r>
      <w:r w:rsidR="00CF359D" w:rsidRPr="009F4FD8">
        <w:rPr>
          <w:lang w:val="en-GB"/>
        </w:rPr>
        <w:t>.</w:t>
      </w:r>
    </w:p>
    <w:p w:rsidR="004D51BD" w:rsidRPr="009F4FD8" w:rsidRDefault="00CF359D" w:rsidP="0037257E">
      <w:pPr>
        <w:keepLines w:val="0"/>
        <w:rPr>
          <w:lang w:val="en-GB"/>
        </w:rPr>
      </w:pPr>
      <w:r w:rsidRPr="009F4FD8">
        <w:rPr>
          <w:lang w:val="en-GB"/>
        </w:rPr>
        <w:t xml:space="preserve">The table in this annex, which builds upon the IP list jointly developed by ENTSOG and ACER </w:t>
      </w:r>
      <w:r w:rsidR="002760D5" w:rsidRPr="004A7685">
        <w:rPr>
          <w:lang w:val="en-GB"/>
        </w:rPr>
        <w:t xml:space="preserve">following </w:t>
      </w:r>
      <w:r w:rsidRPr="004A7685">
        <w:rPr>
          <w:lang w:val="en-GB"/>
        </w:rPr>
        <w:t xml:space="preserve">the CAM NC </w:t>
      </w:r>
      <w:proofErr w:type="spellStart"/>
      <w:r w:rsidRPr="004A7685">
        <w:rPr>
          <w:lang w:val="en-GB"/>
        </w:rPr>
        <w:t>comitology</w:t>
      </w:r>
      <w:proofErr w:type="spellEnd"/>
      <w:r w:rsidRPr="004A7685">
        <w:rPr>
          <w:lang w:val="en-GB"/>
        </w:rPr>
        <w:t xml:space="preserve"> process, contains information </w:t>
      </w:r>
      <w:r w:rsidR="003F5E84" w:rsidRPr="009F4FD8">
        <w:rPr>
          <w:lang w:val="en-GB"/>
        </w:rPr>
        <w:t xml:space="preserve">provided by </w:t>
      </w:r>
      <w:r w:rsidRPr="009F4FD8">
        <w:rPr>
          <w:lang w:val="en-GB"/>
        </w:rPr>
        <w:t>TSOs during August 2013</w:t>
      </w:r>
      <w:r w:rsidR="003F5E84" w:rsidRPr="009F4FD8">
        <w:rPr>
          <w:lang w:val="en-GB"/>
        </w:rPr>
        <w:t xml:space="preserve"> in reply </w:t>
      </w:r>
      <w:r w:rsidRPr="009F4FD8">
        <w:rPr>
          <w:lang w:val="en-GB"/>
        </w:rPr>
        <w:t xml:space="preserve">to a request for information </w:t>
      </w:r>
      <w:r w:rsidR="003F5E84" w:rsidRPr="009F4FD8">
        <w:rPr>
          <w:lang w:val="en-GB"/>
        </w:rPr>
        <w:t xml:space="preserve">from </w:t>
      </w:r>
      <w:r w:rsidRPr="009F4FD8">
        <w:rPr>
          <w:lang w:val="en-GB"/>
        </w:rPr>
        <w:t xml:space="preserve">ENTSOG on </w:t>
      </w:r>
      <w:r w:rsidR="003F5E84" w:rsidRPr="009F4FD8">
        <w:rPr>
          <w:lang w:val="en-GB"/>
        </w:rPr>
        <w:t xml:space="preserve">several aspects </w:t>
      </w:r>
      <w:r w:rsidRPr="009F4FD8">
        <w:rPr>
          <w:lang w:val="en-GB"/>
        </w:rPr>
        <w:t>related to the CAM NC implementation</w:t>
      </w:r>
      <w:r w:rsidR="003F5E84" w:rsidRPr="009F4FD8">
        <w:rPr>
          <w:lang w:val="en-GB"/>
        </w:rPr>
        <w:t xml:space="preserve">. These </w:t>
      </w:r>
      <w:r w:rsidR="00FE1B9C" w:rsidRPr="009F4FD8">
        <w:rPr>
          <w:lang w:val="en-GB"/>
        </w:rPr>
        <w:t xml:space="preserve">aspects </w:t>
      </w:r>
      <w:r w:rsidR="003F5E84" w:rsidRPr="009F4FD8">
        <w:rPr>
          <w:lang w:val="en-GB"/>
        </w:rPr>
        <w:t>concern</w:t>
      </w:r>
      <w:r w:rsidRPr="009F4FD8">
        <w:rPr>
          <w:lang w:val="en-GB"/>
        </w:rPr>
        <w:t xml:space="preserve"> </w:t>
      </w:r>
      <w:r w:rsidR="003F5E84" w:rsidRPr="009F4FD8">
        <w:rPr>
          <w:lang w:val="en-GB"/>
        </w:rPr>
        <w:t>(</w:t>
      </w:r>
      <w:proofErr w:type="spellStart"/>
      <w:r w:rsidR="003F5E84" w:rsidRPr="009F4FD8">
        <w:rPr>
          <w:lang w:val="en-GB"/>
        </w:rPr>
        <w:t>i</w:t>
      </w:r>
      <w:proofErr w:type="spellEnd"/>
      <w:r w:rsidR="003F5E84" w:rsidRPr="009F4FD8">
        <w:rPr>
          <w:lang w:val="en-GB"/>
        </w:rPr>
        <w:t xml:space="preserve">) </w:t>
      </w:r>
      <w:r w:rsidRPr="009F4FD8">
        <w:rPr>
          <w:lang w:val="en-GB"/>
        </w:rPr>
        <w:t>the products of different duration (yearly, quarterly, monthly, day-ahead and within-day) offered at each IP</w:t>
      </w:r>
      <w:r w:rsidR="002760D5" w:rsidRPr="004A7685">
        <w:rPr>
          <w:lang w:val="en-GB"/>
        </w:rPr>
        <w:t>, and whether or not bundled products are already offered</w:t>
      </w:r>
      <w:r w:rsidRPr="004A7685">
        <w:rPr>
          <w:lang w:val="en-GB"/>
        </w:rPr>
        <w:t xml:space="preserve">; </w:t>
      </w:r>
      <w:r w:rsidR="002D67C8" w:rsidRPr="004A7685">
        <w:rPr>
          <w:lang w:val="en-GB"/>
        </w:rPr>
        <w:t xml:space="preserve">(ii) the use of </w:t>
      </w:r>
      <w:r w:rsidRPr="009F4FD8">
        <w:rPr>
          <w:lang w:val="en-GB"/>
        </w:rPr>
        <w:t xml:space="preserve">a web-based platform and the link to the relevant website; and </w:t>
      </w:r>
      <w:r w:rsidR="002D67C8" w:rsidRPr="009F4FD8">
        <w:rPr>
          <w:lang w:val="en-GB"/>
        </w:rPr>
        <w:t xml:space="preserve">(iii) the use of </w:t>
      </w:r>
      <w:r w:rsidRPr="009F4FD8">
        <w:rPr>
          <w:lang w:val="en-GB"/>
        </w:rPr>
        <w:t xml:space="preserve">the CAM NC timings and auction algorithms. For each IP, it is indicated </w:t>
      </w:r>
      <w:r w:rsidR="00C42F1D" w:rsidRPr="009F4FD8">
        <w:rPr>
          <w:lang w:val="en-GB"/>
        </w:rPr>
        <w:t>whet</w:t>
      </w:r>
      <w:r w:rsidR="002760D5" w:rsidRPr="004A7685">
        <w:rPr>
          <w:lang w:val="en-GB"/>
        </w:rPr>
        <w:t>h</w:t>
      </w:r>
      <w:r w:rsidR="00C42F1D" w:rsidRPr="004A7685">
        <w:rPr>
          <w:lang w:val="en-GB"/>
        </w:rPr>
        <w:t>er</w:t>
      </w:r>
      <w:r w:rsidRPr="009F4FD8">
        <w:rPr>
          <w:lang w:val="en-GB"/>
        </w:rPr>
        <w:t xml:space="preserve"> the feature is already implemented or the </w:t>
      </w:r>
      <w:r w:rsidR="002D67C8" w:rsidRPr="009F4FD8">
        <w:rPr>
          <w:lang w:val="en-GB"/>
        </w:rPr>
        <w:t xml:space="preserve">expected </w:t>
      </w:r>
      <w:r w:rsidRPr="009F4FD8">
        <w:rPr>
          <w:lang w:val="en-GB"/>
        </w:rPr>
        <w:t xml:space="preserve">timetable </w:t>
      </w:r>
      <w:r w:rsidR="002760D5" w:rsidRPr="004A7685">
        <w:rPr>
          <w:lang w:val="en-GB"/>
        </w:rPr>
        <w:t>for</w:t>
      </w:r>
      <w:r w:rsidR="002D67C8" w:rsidRPr="004A7685">
        <w:rPr>
          <w:lang w:val="en-GB"/>
        </w:rPr>
        <w:t xml:space="preserve"> its implementation </w:t>
      </w:r>
      <w:r w:rsidRPr="009F4FD8">
        <w:rPr>
          <w:lang w:val="en-GB"/>
        </w:rPr>
        <w:t xml:space="preserve">(end 2013, end 2014, prior to the implementation deadline of 1 Nov 2015 or on this date). There is also </w:t>
      </w:r>
      <w:r w:rsidR="002D67C8" w:rsidRPr="009F4FD8">
        <w:rPr>
          <w:lang w:val="en-GB"/>
        </w:rPr>
        <w:t xml:space="preserve">an </w:t>
      </w:r>
      <w:r w:rsidRPr="009F4FD8">
        <w:rPr>
          <w:lang w:val="en-GB"/>
        </w:rPr>
        <w:t xml:space="preserve">indication of </w:t>
      </w:r>
      <w:r w:rsidR="002D67C8" w:rsidRPr="009F4FD8">
        <w:rPr>
          <w:lang w:val="en-GB"/>
        </w:rPr>
        <w:t>possible</w:t>
      </w:r>
      <w:r w:rsidRPr="009F4FD8">
        <w:rPr>
          <w:lang w:val="en-GB"/>
        </w:rPr>
        <w:t xml:space="preserve"> differences </w:t>
      </w:r>
      <w:r w:rsidR="002D67C8" w:rsidRPr="009F4FD8">
        <w:rPr>
          <w:lang w:val="en-GB"/>
        </w:rPr>
        <w:t xml:space="preserve">in the </w:t>
      </w:r>
      <w:r w:rsidRPr="009F4FD8">
        <w:rPr>
          <w:lang w:val="en-GB"/>
        </w:rPr>
        <w:t>implementation</w:t>
      </w:r>
      <w:r w:rsidR="002D67C8" w:rsidRPr="009F4FD8">
        <w:rPr>
          <w:lang w:val="en-GB"/>
        </w:rPr>
        <w:t xml:space="preserve"> of the </w:t>
      </w:r>
      <w:r w:rsidR="00E65948" w:rsidRPr="009F4FD8">
        <w:rPr>
          <w:lang w:val="en-GB"/>
        </w:rPr>
        <w:t xml:space="preserve">respective </w:t>
      </w:r>
      <w:r w:rsidR="002D67C8" w:rsidRPr="009F4FD8">
        <w:rPr>
          <w:lang w:val="en-GB"/>
        </w:rPr>
        <w:t>CAM provisions</w:t>
      </w:r>
      <w:r w:rsidRPr="009F4FD8">
        <w:rPr>
          <w:lang w:val="en-GB"/>
        </w:rPr>
        <w:t xml:space="preserve"> by the TSOs at both sides of the IP.</w:t>
      </w:r>
    </w:p>
    <w:p w:rsidR="00503ACF" w:rsidRPr="009F4FD8" w:rsidRDefault="00CF359D" w:rsidP="00737B38">
      <w:pPr>
        <w:keepLines w:val="0"/>
        <w:rPr>
          <w:lang w:val="en-GB"/>
        </w:rPr>
      </w:pPr>
      <w:r w:rsidRPr="009F4FD8">
        <w:rPr>
          <w:lang w:val="en-GB"/>
        </w:rPr>
        <w:lastRenderedPageBreak/>
        <w:t>Several examples o</w:t>
      </w:r>
      <w:r w:rsidR="00960042" w:rsidRPr="009F4FD8">
        <w:rPr>
          <w:lang w:val="en-GB"/>
        </w:rPr>
        <w:t>n</w:t>
      </w:r>
      <w:r w:rsidRPr="009F4FD8">
        <w:rPr>
          <w:lang w:val="en-GB"/>
        </w:rPr>
        <w:t xml:space="preserve"> </w:t>
      </w:r>
      <w:r w:rsidR="00960042" w:rsidRPr="009F4FD8">
        <w:rPr>
          <w:lang w:val="en-GB"/>
        </w:rPr>
        <w:t xml:space="preserve">the way </w:t>
      </w:r>
      <w:r w:rsidRPr="009F4FD8">
        <w:rPr>
          <w:lang w:val="en-GB"/>
        </w:rPr>
        <w:t>information is presented in the table were shown by ENTSOG. It was noted that standard products are being introduced progressively</w:t>
      </w:r>
      <w:r w:rsidR="007A040F" w:rsidRPr="009F4FD8">
        <w:rPr>
          <w:lang w:val="en-GB"/>
        </w:rPr>
        <w:t xml:space="preserve"> and</w:t>
      </w:r>
      <w:r w:rsidRPr="009F4FD8">
        <w:rPr>
          <w:lang w:val="en-GB"/>
        </w:rPr>
        <w:t xml:space="preserve"> bundling is at</w:t>
      </w:r>
      <w:r w:rsidR="00444BF3" w:rsidRPr="009F4FD8">
        <w:rPr>
          <w:lang w:val="en-GB"/>
        </w:rPr>
        <w:t xml:space="preserve"> a nascent</w:t>
      </w:r>
      <w:r w:rsidRPr="009F4FD8">
        <w:rPr>
          <w:lang w:val="en-GB"/>
        </w:rPr>
        <w:t xml:space="preserve"> stage but will increase over time.</w:t>
      </w:r>
      <w:r w:rsidR="00B83E9E" w:rsidRPr="009F4FD8">
        <w:rPr>
          <w:lang w:val="en-GB"/>
        </w:rPr>
        <w:t xml:space="preserve"> </w:t>
      </w:r>
      <w:r w:rsidR="00C82ED0" w:rsidRPr="004A7685">
        <w:rPr>
          <w:lang w:val="en-GB"/>
        </w:rPr>
        <w:t xml:space="preserve">The table currently covers only </w:t>
      </w:r>
      <w:proofErr w:type="gramStart"/>
      <w:r w:rsidR="00C82ED0" w:rsidRPr="004A7685">
        <w:rPr>
          <w:lang w:val="en-GB"/>
        </w:rPr>
        <w:t>those</w:t>
      </w:r>
      <w:proofErr w:type="gramEnd"/>
      <w:r w:rsidR="00C82ED0" w:rsidRPr="004A7685">
        <w:rPr>
          <w:lang w:val="en-GB"/>
        </w:rPr>
        <w:t xml:space="preserve"> IPs where implementation is expected at both sides of the border, but </w:t>
      </w:r>
      <w:r w:rsidR="00B83E9E" w:rsidRPr="004A7685">
        <w:rPr>
          <w:lang w:val="en-GB"/>
        </w:rPr>
        <w:t xml:space="preserve">ENTSOG and ACER expressed </w:t>
      </w:r>
      <w:r w:rsidR="00960042" w:rsidRPr="004A7685">
        <w:rPr>
          <w:lang w:val="en-GB"/>
        </w:rPr>
        <w:t>their</w:t>
      </w:r>
      <w:r w:rsidR="00B83E9E" w:rsidRPr="009F4FD8">
        <w:rPr>
          <w:lang w:val="en-GB"/>
        </w:rPr>
        <w:t xml:space="preserve"> </w:t>
      </w:r>
      <w:r w:rsidR="00960042" w:rsidRPr="009F4FD8">
        <w:rPr>
          <w:lang w:val="en-GB"/>
        </w:rPr>
        <w:t>ambition</w:t>
      </w:r>
      <w:r w:rsidR="00B83E9E" w:rsidRPr="009F4FD8">
        <w:rPr>
          <w:lang w:val="en-GB"/>
        </w:rPr>
        <w:t xml:space="preserve"> </w:t>
      </w:r>
      <w:r w:rsidR="00960042" w:rsidRPr="009F4FD8">
        <w:rPr>
          <w:lang w:val="en-GB"/>
        </w:rPr>
        <w:t xml:space="preserve">to see an increase of </w:t>
      </w:r>
      <w:r w:rsidR="00525685" w:rsidRPr="009F4FD8">
        <w:rPr>
          <w:lang w:val="en-GB"/>
        </w:rPr>
        <w:t xml:space="preserve">the </w:t>
      </w:r>
      <w:r w:rsidR="00E119BD" w:rsidRPr="009F4FD8">
        <w:rPr>
          <w:lang w:val="en-GB"/>
        </w:rPr>
        <w:t xml:space="preserve">number of </w:t>
      </w:r>
      <w:r w:rsidR="00B83E9E" w:rsidRPr="009F4FD8">
        <w:rPr>
          <w:lang w:val="en-GB"/>
        </w:rPr>
        <w:t xml:space="preserve">IPs </w:t>
      </w:r>
      <w:r w:rsidR="00C82ED0" w:rsidRPr="004A7685">
        <w:rPr>
          <w:lang w:val="en-GB"/>
        </w:rPr>
        <w:t>reported</w:t>
      </w:r>
      <w:r w:rsidR="00960042" w:rsidRPr="004A7685">
        <w:rPr>
          <w:lang w:val="en-GB"/>
        </w:rPr>
        <w:t xml:space="preserve"> </w:t>
      </w:r>
      <w:r w:rsidR="00B83E9E" w:rsidRPr="004A7685">
        <w:rPr>
          <w:lang w:val="en-GB"/>
        </w:rPr>
        <w:t xml:space="preserve">in </w:t>
      </w:r>
      <w:r w:rsidR="007A040F" w:rsidRPr="004A7685">
        <w:rPr>
          <w:lang w:val="en-GB"/>
        </w:rPr>
        <w:t>the next update</w:t>
      </w:r>
      <w:r w:rsidR="00B83E9E" w:rsidRPr="009F4FD8">
        <w:rPr>
          <w:lang w:val="en-GB"/>
        </w:rPr>
        <w:t xml:space="preserve"> of the CAM Roadmap.</w:t>
      </w:r>
      <w:r w:rsidR="007A1119" w:rsidRPr="009F4FD8">
        <w:rPr>
          <w:lang w:val="en-GB"/>
        </w:rPr>
        <w:t xml:space="preserve"> </w:t>
      </w:r>
      <w:r w:rsidR="00503ACF" w:rsidRPr="009F4FD8">
        <w:rPr>
          <w:lang w:val="en-GB"/>
        </w:rPr>
        <w:t>T</w:t>
      </w:r>
      <w:r w:rsidR="007A1119" w:rsidRPr="009F4FD8">
        <w:rPr>
          <w:lang w:val="en-GB"/>
        </w:rPr>
        <w:t xml:space="preserve">his IP list </w:t>
      </w:r>
      <w:r w:rsidR="00503ACF" w:rsidRPr="009F4FD8">
        <w:rPr>
          <w:lang w:val="en-GB"/>
        </w:rPr>
        <w:t>is meant to</w:t>
      </w:r>
      <w:r w:rsidR="007A1119" w:rsidRPr="009F4FD8">
        <w:rPr>
          <w:lang w:val="en-GB"/>
        </w:rPr>
        <w:t xml:space="preserve"> </w:t>
      </w:r>
      <w:r w:rsidR="007A040F" w:rsidRPr="009F4FD8">
        <w:rPr>
          <w:lang w:val="en-GB"/>
        </w:rPr>
        <w:t>be</w:t>
      </w:r>
      <w:r w:rsidR="007A1119" w:rsidRPr="009F4FD8">
        <w:rPr>
          <w:lang w:val="en-GB"/>
        </w:rPr>
        <w:t xml:space="preserve"> a valuable resource for stakeholders.</w:t>
      </w:r>
      <w:r w:rsidR="00503ACF" w:rsidRPr="009F4FD8">
        <w:rPr>
          <w:lang w:val="en-GB"/>
        </w:rPr>
        <w:t xml:space="preserve"> ENTSOG asked the participants to report any feedback or correction to the list</w:t>
      </w:r>
      <w:r w:rsidR="00525685" w:rsidRPr="009F4FD8">
        <w:rPr>
          <w:lang w:val="en-GB"/>
        </w:rPr>
        <w:t xml:space="preserve"> by e-mail</w:t>
      </w:r>
      <w:r w:rsidR="00503ACF" w:rsidRPr="009F4FD8">
        <w:rPr>
          <w:lang w:val="en-GB"/>
        </w:rPr>
        <w:t>.</w:t>
      </w:r>
      <w:r w:rsidR="009F4FD8">
        <w:rPr>
          <w:lang w:val="en-GB"/>
        </w:rPr>
        <w:t xml:space="preserve"> </w:t>
      </w:r>
      <w:r w:rsidR="00743C8A" w:rsidRPr="009F4FD8">
        <w:rPr>
          <w:lang w:val="en-GB"/>
        </w:rPr>
        <w:t>Only minor questions and</w:t>
      </w:r>
      <w:r w:rsidR="00503ACF" w:rsidRPr="009F4FD8">
        <w:rPr>
          <w:lang w:val="en-GB"/>
        </w:rPr>
        <w:t xml:space="preserve"> comments were raised by the participants. </w:t>
      </w:r>
    </w:p>
    <w:p w:rsidR="00503ACF" w:rsidRPr="009F4FD8" w:rsidRDefault="00503ACF" w:rsidP="00503ACF">
      <w:pPr>
        <w:rPr>
          <w:lang w:val="en-GB"/>
        </w:rPr>
      </w:pPr>
      <w:r w:rsidRPr="004A7685">
        <w:rPr>
          <w:lang w:val="en-GB"/>
        </w:rPr>
        <w:t xml:space="preserve">Ms Poletti </w:t>
      </w:r>
      <w:r w:rsidR="00277052" w:rsidRPr="004A7685">
        <w:rPr>
          <w:lang w:val="en-GB"/>
        </w:rPr>
        <w:t xml:space="preserve">stressed the </w:t>
      </w:r>
      <w:r w:rsidR="00277052" w:rsidRPr="009F4FD8">
        <w:rPr>
          <w:lang w:val="en-GB"/>
        </w:rPr>
        <w:t xml:space="preserve">importance </w:t>
      </w:r>
      <w:r w:rsidRPr="009F4FD8">
        <w:rPr>
          <w:lang w:val="en-GB"/>
        </w:rPr>
        <w:t xml:space="preserve">of </w:t>
      </w:r>
      <w:r w:rsidR="00743C8A" w:rsidRPr="009F4FD8">
        <w:rPr>
          <w:lang w:val="en-GB"/>
        </w:rPr>
        <w:t xml:space="preserve">the </w:t>
      </w:r>
      <w:r w:rsidRPr="009F4FD8">
        <w:rPr>
          <w:lang w:val="en-GB"/>
        </w:rPr>
        <w:t xml:space="preserve">work and congratulated ENTSOG for it. ACER and ENTSOG agreed that this first version of the list </w:t>
      </w:r>
      <w:r w:rsidR="00277052" w:rsidRPr="009F4FD8">
        <w:rPr>
          <w:lang w:val="en-GB"/>
        </w:rPr>
        <w:t>gives</w:t>
      </w:r>
      <w:r w:rsidRPr="009F4FD8">
        <w:rPr>
          <w:lang w:val="en-GB"/>
        </w:rPr>
        <w:t xml:space="preserve"> a good overview </w:t>
      </w:r>
      <w:r w:rsidR="00E119BD" w:rsidRPr="009F4FD8">
        <w:rPr>
          <w:lang w:val="en-GB"/>
        </w:rPr>
        <w:t xml:space="preserve">of </w:t>
      </w:r>
      <w:r w:rsidRPr="009F4FD8">
        <w:rPr>
          <w:lang w:val="en-GB"/>
        </w:rPr>
        <w:t xml:space="preserve">how early implementation is advancing and spreading across different </w:t>
      </w:r>
      <w:r w:rsidR="00E119BD" w:rsidRPr="009F4FD8">
        <w:rPr>
          <w:lang w:val="en-GB"/>
        </w:rPr>
        <w:t xml:space="preserve">borders </w:t>
      </w:r>
      <w:r w:rsidRPr="009F4FD8">
        <w:rPr>
          <w:lang w:val="en-GB"/>
        </w:rPr>
        <w:t>and IPs in Europe.</w:t>
      </w:r>
      <w:r w:rsidR="00B45F41" w:rsidRPr="009F4FD8">
        <w:rPr>
          <w:lang w:val="en-GB"/>
        </w:rPr>
        <w:t xml:space="preserve"> </w:t>
      </w:r>
      <w:r w:rsidR="0027544C" w:rsidRPr="009F4FD8">
        <w:rPr>
          <w:lang w:val="en-GB"/>
        </w:rPr>
        <w:t>ENTSOG</w:t>
      </w:r>
      <w:r w:rsidR="00B45F41" w:rsidRPr="009F4FD8">
        <w:rPr>
          <w:lang w:val="en-GB"/>
        </w:rPr>
        <w:t xml:space="preserve"> noted that </w:t>
      </w:r>
      <w:r w:rsidR="0027544C" w:rsidRPr="009F4FD8">
        <w:rPr>
          <w:lang w:val="en-GB"/>
        </w:rPr>
        <w:t>any feedback or correction to the list</w:t>
      </w:r>
      <w:r w:rsidR="00B45F41" w:rsidRPr="009F4FD8">
        <w:rPr>
          <w:lang w:val="en-GB"/>
        </w:rPr>
        <w:t xml:space="preserve"> </w:t>
      </w:r>
      <w:r w:rsidR="00C44FBC" w:rsidRPr="009F4FD8">
        <w:rPr>
          <w:lang w:val="en-GB"/>
        </w:rPr>
        <w:t>will</w:t>
      </w:r>
      <w:r w:rsidR="00B45F41" w:rsidRPr="009F4FD8">
        <w:rPr>
          <w:lang w:val="en-GB"/>
        </w:rPr>
        <w:t xml:space="preserve"> be welcome.</w:t>
      </w:r>
    </w:p>
    <w:p w:rsidR="0037257E" w:rsidRPr="009F4FD8" w:rsidRDefault="0037257E" w:rsidP="0037257E">
      <w:pPr>
        <w:rPr>
          <w:lang w:val="en-GB"/>
        </w:rPr>
      </w:pPr>
    </w:p>
    <w:p w:rsidR="00951F70" w:rsidRPr="009F4FD8" w:rsidRDefault="00756066" w:rsidP="0037257E">
      <w:pPr>
        <w:pStyle w:val="Heading1"/>
        <w:keepNext w:val="0"/>
        <w:keepLines w:val="0"/>
        <w:tabs>
          <w:tab w:val="clear" w:pos="1985"/>
          <w:tab w:val="clear" w:pos="5103"/>
        </w:tabs>
        <w:spacing w:before="120" w:after="240"/>
        <w:rPr>
          <w:sz w:val="24"/>
          <w:szCs w:val="24"/>
          <w:lang w:val="en-GB"/>
        </w:rPr>
      </w:pPr>
      <w:r w:rsidRPr="009F4FD8">
        <w:rPr>
          <w:sz w:val="24"/>
          <w:szCs w:val="24"/>
          <w:lang w:val="en-GB"/>
        </w:rPr>
        <w:t>3. Discussion of issues of common interest</w:t>
      </w:r>
    </w:p>
    <w:p w:rsidR="009C4E56" w:rsidRPr="009F4FD8" w:rsidRDefault="009D4BF6" w:rsidP="003B5DB9">
      <w:pPr>
        <w:pStyle w:val="ListParagraph"/>
        <w:keepLines w:val="0"/>
        <w:widowControl w:val="0"/>
        <w:numPr>
          <w:ilvl w:val="0"/>
          <w:numId w:val="15"/>
        </w:numPr>
        <w:tabs>
          <w:tab w:val="clear" w:pos="1985"/>
          <w:tab w:val="clear" w:pos="5103"/>
        </w:tabs>
        <w:spacing w:before="240" w:after="120"/>
        <w:ind w:left="446" w:hanging="446"/>
        <w:rPr>
          <w:b/>
          <w:lang w:val="en-GB"/>
        </w:rPr>
      </w:pPr>
      <w:r w:rsidRPr="009F4FD8">
        <w:rPr>
          <w:b/>
          <w:lang w:val="en-GB"/>
        </w:rPr>
        <w:t>Issues arising in the CAM NC early impl</w:t>
      </w:r>
      <w:r w:rsidR="004C159F" w:rsidRPr="009F4FD8">
        <w:rPr>
          <w:b/>
          <w:lang w:val="en-GB"/>
        </w:rPr>
        <w:t>ementation: review of solutions adopted and open questions</w:t>
      </w:r>
    </w:p>
    <w:p w:rsidR="004C159F" w:rsidRPr="009F4FD8" w:rsidRDefault="004C159F" w:rsidP="004C159F">
      <w:pPr>
        <w:rPr>
          <w:lang w:val="en-GB"/>
        </w:rPr>
      </w:pPr>
      <w:r w:rsidRPr="009F4FD8">
        <w:rPr>
          <w:lang w:val="en-GB"/>
        </w:rPr>
        <w:t xml:space="preserve">Mr de Miguel (ACER) presented the second main </w:t>
      </w:r>
      <w:r w:rsidR="00C82ED0" w:rsidRPr="004A7685">
        <w:rPr>
          <w:lang w:val="en-GB"/>
        </w:rPr>
        <w:t>development in</w:t>
      </w:r>
      <w:r w:rsidRPr="004A7685">
        <w:rPr>
          <w:lang w:val="en-GB"/>
        </w:rPr>
        <w:t xml:space="preserve"> the new version of the CAM Roadmap</w:t>
      </w:r>
      <w:r w:rsidR="00277052" w:rsidRPr="009F4FD8">
        <w:rPr>
          <w:lang w:val="en-GB"/>
        </w:rPr>
        <w:t>, namely</w:t>
      </w:r>
      <w:r w:rsidRPr="009F4FD8">
        <w:rPr>
          <w:lang w:val="en-GB"/>
        </w:rPr>
        <w:t xml:space="preserve"> the overview of issues, solutions adopted and open questions identified in the CAM NC early implementation process</w:t>
      </w:r>
      <w:r w:rsidR="00277052" w:rsidRPr="009F4FD8">
        <w:rPr>
          <w:lang w:val="en-GB"/>
        </w:rPr>
        <w:t>,</w:t>
      </w:r>
      <w:r w:rsidRPr="009F4FD8">
        <w:rPr>
          <w:lang w:val="en-GB"/>
        </w:rPr>
        <w:t xml:space="preserve"> included in the new section 4.5 of the Roadmap.</w:t>
      </w:r>
    </w:p>
    <w:p w:rsidR="004C159F" w:rsidRPr="009F4FD8" w:rsidRDefault="00E76EFC" w:rsidP="009049CF">
      <w:pPr>
        <w:spacing w:after="240"/>
        <w:rPr>
          <w:lang w:val="en-GB"/>
        </w:rPr>
      </w:pPr>
      <w:r w:rsidRPr="009F4FD8">
        <w:rPr>
          <w:lang w:val="en-GB"/>
        </w:rPr>
        <w:t>The issues and open questions addressed under this point were the following:</w:t>
      </w:r>
    </w:p>
    <w:p w:rsidR="009D5974" w:rsidRPr="009F4FD8" w:rsidRDefault="00E76EFC" w:rsidP="009F4FD8">
      <w:pPr>
        <w:keepNext/>
        <w:numPr>
          <w:ilvl w:val="0"/>
          <w:numId w:val="19"/>
        </w:numPr>
        <w:ind w:left="357"/>
        <w:rPr>
          <w:b/>
          <w:lang w:val="en-GB"/>
        </w:rPr>
      </w:pPr>
      <w:r w:rsidRPr="009F4FD8">
        <w:rPr>
          <w:b/>
          <w:lang w:val="en-US"/>
        </w:rPr>
        <w:t>Definition of price steps</w:t>
      </w:r>
    </w:p>
    <w:p w:rsidR="00E76EFC" w:rsidRPr="009F4FD8" w:rsidRDefault="007A040F" w:rsidP="009F4FD8">
      <w:pPr>
        <w:keepNext/>
        <w:ind w:left="357"/>
        <w:rPr>
          <w:lang w:val="en-GB"/>
        </w:rPr>
      </w:pPr>
      <w:r w:rsidRPr="009F4FD8">
        <w:rPr>
          <w:lang w:val="en-GB"/>
        </w:rPr>
        <w:t>Art. 17 of t</w:t>
      </w:r>
      <w:r w:rsidR="00AE4340" w:rsidRPr="009F4FD8">
        <w:rPr>
          <w:lang w:val="en-GB"/>
        </w:rPr>
        <w:t xml:space="preserve">he CAM NC </w:t>
      </w:r>
      <w:proofErr w:type="gramStart"/>
      <w:r w:rsidR="00AE4340" w:rsidRPr="009F4FD8">
        <w:rPr>
          <w:lang w:val="en-GB"/>
        </w:rPr>
        <w:t>does</w:t>
      </w:r>
      <w:proofErr w:type="gramEnd"/>
      <w:r w:rsidR="00AE4340" w:rsidRPr="009F4FD8">
        <w:rPr>
          <w:lang w:val="en-GB"/>
        </w:rPr>
        <w:t xml:space="preserve"> not specify the ratio between the large and small price steps (how many small price steps are included in a large price step)</w:t>
      </w:r>
      <w:r w:rsidRPr="009F4FD8">
        <w:rPr>
          <w:lang w:val="en-GB"/>
        </w:rPr>
        <w:t xml:space="preserve">. </w:t>
      </w:r>
      <w:r w:rsidR="00AE4340" w:rsidRPr="009F4FD8">
        <w:rPr>
          <w:lang w:val="en-GB"/>
        </w:rPr>
        <w:t>Operational discretion is left to TSOs and booking platform operators</w:t>
      </w:r>
      <w:r w:rsidRPr="009F4FD8">
        <w:rPr>
          <w:lang w:val="en-GB"/>
        </w:rPr>
        <w:t xml:space="preserve"> to decide on that ratio.</w:t>
      </w:r>
    </w:p>
    <w:p w:rsidR="007A040F" w:rsidRPr="009F4FD8" w:rsidRDefault="007A040F" w:rsidP="00AE4340">
      <w:pPr>
        <w:ind w:left="360"/>
        <w:rPr>
          <w:lang w:val="en-GB"/>
        </w:rPr>
      </w:pPr>
      <w:r w:rsidRPr="009F4FD8">
        <w:rPr>
          <w:lang w:val="en-GB"/>
        </w:rPr>
        <w:t>At the meeting, several experiences were shared with participants:</w:t>
      </w:r>
    </w:p>
    <w:p w:rsidR="009D5974" w:rsidRPr="009F4FD8" w:rsidRDefault="007A040F" w:rsidP="007A040F">
      <w:pPr>
        <w:numPr>
          <w:ilvl w:val="0"/>
          <w:numId w:val="20"/>
        </w:numPr>
        <w:rPr>
          <w:lang w:val="en-GB"/>
        </w:rPr>
      </w:pPr>
      <w:r w:rsidRPr="009F4FD8">
        <w:rPr>
          <w:lang w:val="en-US"/>
        </w:rPr>
        <w:t xml:space="preserve">PRISMA is </w:t>
      </w:r>
      <w:r w:rsidR="009D5974" w:rsidRPr="009F4FD8">
        <w:rPr>
          <w:lang w:val="en-US"/>
        </w:rPr>
        <w:t>apply</w:t>
      </w:r>
      <w:r w:rsidRPr="009F4FD8">
        <w:rPr>
          <w:lang w:val="en-US"/>
        </w:rPr>
        <w:t>ing</w:t>
      </w:r>
      <w:r w:rsidR="009D5974" w:rsidRPr="009F4FD8">
        <w:rPr>
          <w:lang w:val="en-US"/>
        </w:rPr>
        <w:t xml:space="preserve"> the ratio already used in Germany (1/5 for small/large price steps). The number of price steps is not limited</w:t>
      </w:r>
      <w:r w:rsidRPr="009F4FD8">
        <w:rPr>
          <w:lang w:val="en-US"/>
        </w:rPr>
        <w:t>.</w:t>
      </w:r>
    </w:p>
    <w:p w:rsidR="009D5974" w:rsidRPr="009F4FD8" w:rsidRDefault="009D5974" w:rsidP="007A040F">
      <w:pPr>
        <w:numPr>
          <w:ilvl w:val="0"/>
          <w:numId w:val="20"/>
        </w:numPr>
        <w:rPr>
          <w:lang w:val="en-GB"/>
        </w:rPr>
      </w:pPr>
      <w:r w:rsidRPr="009F4FD8">
        <w:rPr>
          <w:lang w:val="en-US"/>
        </w:rPr>
        <w:t>At the Spain-Portugal VIP, price steps are defined on the basis of a proportional incremental premium equal to 3% (arithmetic progression) of the tariff in each country with 30 price steps per Member State</w:t>
      </w:r>
      <w:r w:rsidR="007A040F" w:rsidRPr="009F4FD8">
        <w:rPr>
          <w:lang w:val="en-US"/>
        </w:rPr>
        <w:t>.</w:t>
      </w:r>
    </w:p>
    <w:p w:rsidR="009D5974" w:rsidRPr="009F4FD8" w:rsidRDefault="009D5974" w:rsidP="007A040F">
      <w:pPr>
        <w:numPr>
          <w:ilvl w:val="0"/>
          <w:numId w:val="20"/>
        </w:numPr>
        <w:rPr>
          <w:lang w:val="en-GB"/>
        </w:rPr>
      </w:pPr>
      <w:r w:rsidRPr="009F4FD8">
        <w:rPr>
          <w:lang w:val="en-US"/>
        </w:rPr>
        <w:t xml:space="preserve">RBP (HU/RO) enables any LPS/SPS ratio, provided that the LPS </w:t>
      </w:r>
      <w:proofErr w:type="gramStart"/>
      <w:r w:rsidRPr="009F4FD8">
        <w:rPr>
          <w:lang w:val="en-US"/>
        </w:rPr>
        <w:t>is</w:t>
      </w:r>
      <w:proofErr w:type="gramEnd"/>
      <w:r w:rsidRPr="009F4FD8">
        <w:rPr>
          <w:lang w:val="en-US"/>
        </w:rPr>
        <w:t xml:space="preserve"> an integer number multiple of the SPS. The ratio can be set up before each individual auction by TSOs. If TSOs do not set a value, the default ratio is 1:10</w:t>
      </w:r>
      <w:r w:rsidR="007A040F" w:rsidRPr="009F4FD8">
        <w:rPr>
          <w:lang w:val="en-US"/>
        </w:rPr>
        <w:t>.</w:t>
      </w:r>
    </w:p>
    <w:p w:rsidR="007A040F" w:rsidRPr="009F4FD8" w:rsidRDefault="007A040F" w:rsidP="007A040F">
      <w:pPr>
        <w:ind w:left="360"/>
        <w:rPr>
          <w:lang w:val="en-GB"/>
        </w:rPr>
      </w:pPr>
      <w:r w:rsidRPr="009F4FD8">
        <w:rPr>
          <w:u w:val="single"/>
          <w:lang w:val="en-GB"/>
        </w:rPr>
        <w:t>Comments by participants</w:t>
      </w:r>
      <w:r w:rsidRPr="009F4FD8">
        <w:rPr>
          <w:lang w:val="en-GB"/>
        </w:rPr>
        <w:t>:</w:t>
      </w:r>
    </w:p>
    <w:p w:rsidR="007A040F" w:rsidRPr="009F4FD8" w:rsidRDefault="007A040F" w:rsidP="007A040F">
      <w:pPr>
        <w:ind w:left="360"/>
        <w:rPr>
          <w:lang w:val="en-GB"/>
        </w:rPr>
      </w:pPr>
      <w:r w:rsidRPr="009F4FD8">
        <w:rPr>
          <w:lang w:val="en-GB"/>
        </w:rPr>
        <w:t xml:space="preserve">Mr </w:t>
      </w:r>
      <w:proofErr w:type="spellStart"/>
      <w:r w:rsidRPr="009F4FD8">
        <w:rPr>
          <w:lang w:val="en-GB"/>
        </w:rPr>
        <w:t>Lincke</w:t>
      </w:r>
      <w:proofErr w:type="spellEnd"/>
      <w:r w:rsidRPr="009F4FD8">
        <w:rPr>
          <w:lang w:val="en-GB"/>
        </w:rPr>
        <w:t xml:space="preserve"> (PRISMA) expressed his view that this aspect should remain flexible and should not be something completely fixed for the future. Experience will tell </w:t>
      </w:r>
      <w:r w:rsidR="00C42F1D" w:rsidRPr="009F4FD8">
        <w:rPr>
          <w:lang w:val="en-GB"/>
        </w:rPr>
        <w:t>whether</w:t>
      </w:r>
      <w:r w:rsidRPr="009F4FD8">
        <w:rPr>
          <w:lang w:val="en-GB"/>
        </w:rPr>
        <w:t xml:space="preserve"> </w:t>
      </w:r>
      <w:r w:rsidR="00C42F1D" w:rsidRPr="009F4FD8">
        <w:rPr>
          <w:lang w:val="en-GB"/>
        </w:rPr>
        <w:t>t</w:t>
      </w:r>
      <w:r w:rsidRPr="009F4FD8">
        <w:rPr>
          <w:lang w:val="en-GB"/>
        </w:rPr>
        <w:t xml:space="preserve">he current ratio </w:t>
      </w:r>
      <w:r w:rsidR="007330A9" w:rsidRPr="009F4FD8">
        <w:rPr>
          <w:lang w:val="en-GB"/>
        </w:rPr>
        <w:t xml:space="preserve">should be kept </w:t>
      </w:r>
      <w:r w:rsidRPr="009F4FD8">
        <w:rPr>
          <w:lang w:val="en-GB"/>
        </w:rPr>
        <w:t xml:space="preserve">or whether a different or more sophisticated approach will be </w:t>
      </w:r>
      <w:r w:rsidR="00C42F1D" w:rsidRPr="009F4FD8">
        <w:rPr>
          <w:lang w:val="en-GB"/>
        </w:rPr>
        <w:t>required</w:t>
      </w:r>
      <w:r w:rsidRPr="009F4FD8">
        <w:rPr>
          <w:lang w:val="en-GB"/>
        </w:rPr>
        <w:t xml:space="preserve">. Mr </w:t>
      </w:r>
      <w:proofErr w:type="spellStart"/>
      <w:r w:rsidRPr="009F4FD8">
        <w:rPr>
          <w:lang w:val="en-GB"/>
        </w:rPr>
        <w:t>Lincke</w:t>
      </w:r>
      <w:proofErr w:type="spellEnd"/>
      <w:r w:rsidRPr="009F4FD8">
        <w:rPr>
          <w:lang w:val="en-GB"/>
        </w:rPr>
        <w:t xml:space="preserve"> also informed the group that this was one of the aspects covered by the public consultation </w:t>
      </w:r>
      <w:r w:rsidR="00C42F1D" w:rsidRPr="009F4FD8">
        <w:rPr>
          <w:lang w:val="en-GB"/>
        </w:rPr>
        <w:t>held</w:t>
      </w:r>
      <w:r w:rsidRPr="009F4FD8">
        <w:rPr>
          <w:lang w:val="en-GB"/>
        </w:rPr>
        <w:t xml:space="preserve"> in recent weeks (</w:t>
      </w:r>
      <w:r w:rsidR="009F4FD8">
        <w:rPr>
          <w:lang w:val="en-GB"/>
        </w:rPr>
        <w:t>closed</w:t>
      </w:r>
      <w:r w:rsidR="009F4FD8" w:rsidRPr="009F4FD8">
        <w:rPr>
          <w:lang w:val="en-GB"/>
        </w:rPr>
        <w:t xml:space="preserve"> </w:t>
      </w:r>
      <w:r w:rsidRPr="009F4FD8">
        <w:rPr>
          <w:lang w:val="en-GB"/>
        </w:rPr>
        <w:t>on 17 September), with 25 responses received (only 1 or 2 out of which commenting on this topic).</w:t>
      </w:r>
    </w:p>
    <w:p w:rsidR="007A040F" w:rsidRPr="009F4FD8" w:rsidRDefault="007A040F" w:rsidP="007A040F">
      <w:pPr>
        <w:ind w:left="360"/>
        <w:rPr>
          <w:lang w:val="en-GB"/>
        </w:rPr>
      </w:pPr>
    </w:p>
    <w:p w:rsidR="00E76EFC" w:rsidRPr="009F4FD8" w:rsidRDefault="009D5974" w:rsidP="00E76EFC">
      <w:pPr>
        <w:numPr>
          <w:ilvl w:val="0"/>
          <w:numId w:val="19"/>
        </w:numPr>
        <w:rPr>
          <w:b/>
          <w:lang w:val="en-GB"/>
        </w:rPr>
      </w:pPr>
      <w:r w:rsidRPr="009F4FD8">
        <w:rPr>
          <w:b/>
          <w:lang w:val="en-US"/>
        </w:rPr>
        <w:t>Auction premium and split and destination of auction revenues</w:t>
      </w:r>
    </w:p>
    <w:p w:rsidR="009D5974" w:rsidRPr="009F4FD8" w:rsidRDefault="0007180D" w:rsidP="007A040F">
      <w:pPr>
        <w:ind w:left="360"/>
        <w:rPr>
          <w:lang w:val="en-GB"/>
        </w:rPr>
      </w:pPr>
      <w:r w:rsidRPr="009F4FD8">
        <w:rPr>
          <w:lang w:val="en-GB"/>
        </w:rPr>
        <w:t xml:space="preserve">In </w:t>
      </w:r>
      <w:r w:rsidR="009D5974" w:rsidRPr="009F4FD8">
        <w:rPr>
          <w:lang w:val="en-GB"/>
        </w:rPr>
        <w:t>Art</w:t>
      </w:r>
      <w:r w:rsidR="003D1FF8" w:rsidRPr="009F4FD8">
        <w:rPr>
          <w:lang w:val="en-GB"/>
        </w:rPr>
        <w:t>icle</w:t>
      </w:r>
      <w:r w:rsidR="009D5974" w:rsidRPr="009F4FD8">
        <w:rPr>
          <w:lang w:val="en-GB"/>
        </w:rPr>
        <w:t xml:space="preserve"> 26 of </w:t>
      </w:r>
      <w:r w:rsidR="007A040F" w:rsidRPr="009F4FD8">
        <w:rPr>
          <w:lang w:val="en-GB"/>
        </w:rPr>
        <w:t xml:space="preserve">the </w:t>
      </w:r>
      <w:r w:rsidRPr="009F4FD8">
        <w:rPr>
          <w:lang w:val="en-GB"/>
        </w:rPr>
        <w:t xml:space="preserve">CAM NC, </w:t>
      </w:r>
      <w:r w:rsidR="009D5974" w:rsidRPr="009F4FD8">
        <w:rPr>
          <w:lang w:val="en-GB"/>
        </w:rPr>
        <w:t>the split of the revenues above the reserve price</w:t>
      </w:r>
      <w:r w:rsidRPr="009F4FD8">
        <w:rPr>
          <w:lang w:val="en-GB"/>
        </w:rPr>
        <w:t xml:space="preserve"> is left</w:t>
      </w:r>
      <w:r w:rsidR="009D5974" w:rsidRPr="009F4FD8">
        <w:rPr>
          <w:lang w:val="en-GB"/>
        </w:rPr>
        <w:t xml:space="preserve"> to the agreement between TSOs and to the approval by NRAs. In the absence of an agreement, a default rule of equal split (50:50) applies</w:t>
      </w:r>
      <w:r w:rsidR="007A040F" w:rsidRPr="009F4FD8">
        <w:rPr>
          <w:lang w:val="en-GB"/>
        </w:rPr>
        <w:t xml:space="preserve">. </w:t>
      </w:r>
      <w:r w:rsidR="009D5974" w:rsidRPr="009F4FD8">
        <w:rPr>
          <w:lang w:val="en-GB"/>
        </w:rPr>
        <w:t xml:space="preserve">Regarding the destination of congestion revenues, or auction premium, Chapter 4 of the Tariffs FG </w:t>
      </w:r>
      <w:r w:rsidR="000C38AF" w:rsidRPr="009F4FD8">
        <w:rPr>
          <w:lang w:val="en-GB"/>
        </w:rPr>
        <w:t xml:space="preserve">is expected to </w:t>
      </w:r>
      <w:r w:rsidR="009D5974" w:rsidRPr="009F4FD8">
        <w:rPr>
          <w:lang w:val="en-GB"/>
        </w:rPr>
        <w:t>address this issue</w:t>
      </w:r>
      <w:r w:rsidR="007A040F" w:rsidRPr="009F4FD8">
        <w:rPr>
          <w:lang w:val="en-GB"/>
        </w:rPr>
        <w:t>.</w:t>
      </w:r>
    </w:p>
    <w:p w:rsidR="007A040F" w:rsidRPr="009F4FD8" w:rsidRDefault="007A040F" w:rsidP="007A040F">
      <w:pPr>
        <w:ind w:left="360"/>
        <w:rPr>
          <w:lang w:val="en-GB"/>
        </w:rPr>
      </w:pPr>
      <w:r w:rsidRPr="009F4FD8">
        <w:rPr>
          <w:lang w:val="en-GB"/>
        </w:rPr>
        <w:t xml:space="preserve">The examples </w:t>
      </w:r>
      <w:r w:rsidR="00686A86" w:rsidRPr="009F4FD8">
        <w:rPr>
          <w:lang w:val="en-GB"/>
        </w:rPr>
        <w:t xml:space="preserve">reported </w:t>
      </w:r>
      <w:r w:rsidRPr="009F4FD8">
        <w:rPr>
          <w:lang w:val="en-GB"/>
        </w:rPr>
        <w:t>at the meeting were the following:</w:t>
      </w:r>
    </w:p>
    <w:p w:rsidR="009D5974" w:rsidRPr="009F4FD8" w:rsidRDefault="009D5974" w:rsidP="007A040F">
      <w:pPr>
        <w:numPr>
          <w:ilvl w:val="0"/>
          <w:numId w:val="22"/>
        </w:numPr>
        <w:rPr>
          <w:lang w:val="en-GB"/>
        </w:rPr>
      </w:pPr>
      <w:r w:rsidRPr="009F4FD8">
        <w:rPr>
          <w:lang w:val="en-US"/>
        </w:rPr>
        <w:t>At the IPs where capacity is allocated via PRISMA, the default rule (50:50 split of the auction premium) is applied, unless otherwise justified on a case-by-case basis and approved by the relevant NRA, if necessary</w:t>
      </w:r>
      <w:r w:rsidR="000D67E2" w:rsidRPr="009F4FD8">
        <w:rPr>
          <w:lang w:val="en-US"/>
        </w:rPr>
        <w:t>.</w:t>
      </w:r>
    </w:p>
    <w:p w:rsidR="009D5974" w:rsidRPr="009F4FD8" w:rsidRDefault="009D5974" w:rsidP="007A040F">
      <w:pPr>
        <w:numPr>
          <w:ilvl w:val="0"/>
          <w:numId w:val="22"/>
        </w:numPr>
        <w:rPr>
          <w:lang w:val="en-GB"/>
        </w:rPr>
      </w:pPr>
      <w:r w:rsidRPr="009F4FD8">
        <w:rPr>
          <w:lang w:val="en-US"/>
        </w:rPr>
        <w:t>At the Spain-Portugal VIP, the default rule is also applied</w:t>
      </w:r>
      <w:r w:rsidR="000D67E2" w:rsidRPr="009F4FD8">
        <w:rPr>
          <w:lang w:val="en-US"/>
        </w:rPr>
        <w:t>.</w:t>
      </w:r>
    </w:p>
    <w:p w:rsidR="0007180D" w:rsidRPr="009F4FD8" w:rsidRDefault="009D5974" w:rsidP="0007180D">
      <w:pPr>
        <w:numPr>
          <w:ilvl w:val="0"/>
          <w:numId w:val="22"/>
        </w:numPr>
        <w:rPr>
          <w:lang w:val="en-GB"/>
        </w:rPr>
      </w:pPr>
      <w:r w:rsidRPr="009F4FD8">
        <w:rPr>
          <w:lang w:val="en-US"/>
        </w:rPr>
        <w:t xml:space="preserve">In RBP (HU/RO), TSOs can set any auction split. FGSZ and </w:t>
      </w:r>
      <w:proofErr w:type="spellStart"/>
      <w:r w:rsidRPr="009F4FD8">
        <w:rPr>
          <w:lang w:val="en-US"/>
        </w:rPr>
        <w:t>Transgaz</w:t>
      </w:r>
      <w:proofErr w:type="spellEnd"/>
      <w:r w:rsidRPr="009F4FD8">
        <w:rPr>
          <w:lang w:val="en-US"/>
        </w:rPr>
        <w:t xml:space="preserve"> chose the proportional split according to their respective currencies</w:t>
      </w:r>
      <w:r w:rsidR="000D67E2" w:rsidRPr="009F4FD8">
        <w:rPr>
          <w:lang w:val="en-US"/>
        </w:rPr>
        <w:t>.</w:t>
      </w:r>
      <w:r w:rsidR="0007180D" w:rsidRPr="009F4FD8">
        <w:rPr>
          <w:lang w:val="en-GB"/>
        </w:rPr>
        <w:t xml:space="preserve"> Mr </w:t>
      </w:r>
      <w:proofErr w:type="spellStart"/>
      <w:r w:rsidR="0007180D" w:rsidRPr="009F4FD8">
        <w:rPr>
          <w:lang w:val="en-GB"/>
        </w:rPr>
        <w:t>Gellényi</w:t>
      </w:r>
      <w:proofErr w:type="spellEnd"/>
      <w:r w:rsidR="0007180D" w:rsidRPr="009F4FD8">
        <w:rPr>
          <w:lang w:val="en-GB"/>
        </w:rPr>
        <w:t xml:space="preserve"> (FGSZ) explained that the bids are submitted as a percentage of the reserve price (as consulted and approved by NRAs). The issue is “who bears the currency risk”. Payments are done in the two respective currencies.</w:t>
      </w:r>
    </w:p>
    <w:p w:rsidR="00E76EFC" w:rsidRPr="009F4FD8" w:rsidRDefault="0007180D" w:rsidP="0007180D">
      <w:pPr>
        <w:ind w:left="360"/>
        <w:rPr>
          <w:u w:val="single"/>
          <w:lang w:val="en-GB"/>
        </w:rPr>
      </w:pPr>
      <w:r w:rsidRPr="009F4FD8">
        <w:rPr>
          <w:u w:val="single"/>
          <w:lang w:val="en-GB"/>
        </w:rPr>
        <w:t>Comments by participants:</w:t>
      </w:r>
    </w:p>
    <w:p w:rsidR="0007180D" w:rsidRPr="009F4FD8" w:rsidRDefault="0007180D" w:rsidP="0007180D">
      <w:pPr>
        <w:ind w:left="360"/>
        <w:rPr>
          <w:lang w:val="en-GB"/>
        </w:rPr>
      </w:pPr>
      <w:proofErr w:type="gramStart"/>
      <w:r w:rsidRPr="009F4FD8">
        <w:rPr>
          <w:lang w:val="en-GB"/>
        </w:rPr>
        <w:t xml:space="preserve">Mr </w:t>
      </w:r>
      <w:proofErr w:type="spellStart"/>
      <w:r w:rsidRPr="009F4FD8">
        <w:rPr>
          <w:lang w:val="en-GB"/>
        </w:rPr>
        <w:t>Poill</w:t>
      </w:r>
      <w:r w:rsidR="00BB3C2D">
        <w:rPr>
          <w:lang w:val="en-GB"/>
        </w:rPr>
        <w:t>i</w:t>
      </w:r>
      <w:r w:rsidRPr="009F4FD8">
        <w:rPr>
          <w:lang w:val="en-GB"/>
        </w:rPr>
        <w:t>on</w:t>
      </w:r>
      <w:proofErr w:type="spellEnd"/>
      <w:r w:rsidRPr="009F4FD8">
        <w:rPr>
          <w:lang w:val="en-GB"/>
        </w:rPr>
        <w:t xml:space="preserve"> (</w:t>
      </w:r>
      <w:proofErr w:type="spellStart"/>
      <w:r w:rsidRPr="009F4FD8">
        <w:rPr>
          <w:lang w:val="en-GB"/>
        </w:rPr>
        <w:t>GRTgaz</w:t>
      </w:r>
      <w:proofErr w:type="spellEnd"/>
      <w:r w:rsidRPr="009F4FD8">
        <w:rPr>
          <w:lang w:val="en-GB"/>
        </w:rPr>
        <w:t xml:space="preserve">) reminded </w:t>
      </w:r>
      <w:r w:rsidR="00C82ED0" w:rsidRPr="004A7685">
        <w:rPr>
          <w:lang w:val="en-GB"/>
        </w:rPr>
        <w:t xml:space="preserve">participants of </w:t>
      </w:r>
      <w:r w:rsidRPr="004A7685">
        <w:rPr>
          <w:lang w:val="en-GB"/>
        </w:rPr>
        <w:t xml:space="preserve">the relationship with incremental capacity and asked </w:t>
      </w:r>
      <w:r w:rsidRPr="009F4FD8">
        <w:rPr>
          <w:lang w:val="en-GB"/>
        </w:rPr>
        <w:t xml:space="preserve">for </w:t>
      </w:r>
      <w:r w:rsidR="00C82ED0" w:rsidRPr="004A7685">
        <w:rPr>
          <w:lang w:val="en-GB"/>
        </w:rPr>
        <w:t xml:space="preserve">all efforts to be made to achieve </w:t>
      </w:r>
      <w:r w:rsidRPr="004A7685">
        <w:rPr>
          <w:lang w:val="en-GB"/>
        </w:rPr>
        <w:t>consistency in the economic test and when setting tariffs.</w:t>
      </w:r>
      <w:proofErr w:type="gramEnd"/>
      <w:r w:rsidRPr="004A7685">
        <w:rPr>
          <w:lang w:val="en-GB"/>
        </w:rPr>
        <w:t xml:space="preserve"> In the incremental capacity blueprint, an economic test </w:t>
      </w:r>
      <w:r w:rsidR="001E31A6" w:rsidRPr="009F4FD8">
        <w:rPr>
          <w:lang w:val="en-GB"/>
        </w:rPr>
        <w:t xml:space="preserve">to evaluate new investments </w:t>
      </w:r>
      <w:r w:rsidRPr="009F4FD8">
        <w:rPr>
          <w:lang w:val="en-GB"/>
        </w:rPr>
        <w:t xml:space="preserve">is foreseen, as applied to Open Seasons in the past. </w:t>
      </w:r>
      <w:r w:rsidR="00686A86" w:rsidRPr="009F4FD8">
        <w:rPr>
          <w:lang w:val="en-GB"/>
        </w:rPr>
        <w:t>T</w:t>
      </w:r>
      <w:r w:rsidRPr="009F4FD8">
        <w:rPr>
          <w:lang w:val="en-GB"/>
        </w:rPr>
        <w:t xml:space="preserve">ariffs should reflect the long-run marginal cost (LRMC). </w:t>
      </w:r>
      <w:r w:rsidR="001E31A6" w:rsidRPr="009F4FD8">
        <w:rPr>
          <w:lang w:val="en-GB"/>
        </w:rPr>
        <w:t>The r</w:t>
      </w:r>
      <w:r w:rsidR="00686A86" w:rsidRPr="009F4FD8">
        <w:rPr>
          <w:lang w:val="en-GB"/>
        </w:rPr>
        <w:t>evenues</w:t>
      </w:r>
      <w:r w:rsidR="001E31A6" w:rsidRPr="009F4FD8">
        <w:rPr>
          <w:lang w:val="en-GB"/>
        </w:rPr>
        <w:t>’</w:t>
      </w:r>
      <w:r w:rsidR="00686A86" w:rsidRPr="009F4FD8">
        <w:rPr>
          <w:lang w:val="en-GB"/>
        </w:rPr>
        <w:t xml:space="preserve"> s</w:t>
      </w:r>
      <w:r w:rsidRPr="009F4FD8">
        <w:rPr>
          <w:lang w:val="en-GB"/>
        </w:rPr>
        <w:t xml:space="preserve">plit should not be 50-50 but </w:t>
      </w:r>
      <w:r w:rsidR="001E31A6" w:rsidRPr="009F4FD8">
        <w:rPr>
          <w:lang w:val="en-GB"/>
        </w:rPr>
        <w:t xml:space="preserve">it </w:t>
      </w:r>
      <w:r w:rsidR="00686A86" w:rsidRPr="009F4FD8">
        <w:rPr>
          <w:lang w:val="en-GB"/>
        </w:rPr>
        <w:t xml:space="preserve">should be based on </w:t>
      </w:r>
      <w:r w:rsidRPr="009F4FD8">
        <w:rPr>
          <w:lang w:val="en-GB"/>
        </w:rPr>
        <w:t>LRMC (according to the costs of each TSO), instead of average costs. This would apply to IPs where additional capacity is needed.</w:t>
      </w:r>
    </w:p>
    <w:p w:rsidR="0007180D" w:rsidRPr="009F4FD8" w:rsidRDefault="0007180D" w:rsidP="0007180D">
      <w:pPr>
        <w:ind w:left="360"/>
        <w:rPr>
          <w:lang w:val="en-GB"/>
        </w:rPr>
      </w:pPr>
      <w:r w:rsidRPr="009F4FD8">
        <w:rPr>
          <w:lang w:val="en-GB"/>
        </w:rPr>
        <w:t xml:space="preserve">Ms Held (EC) </w:t>
      </w:r>
      <w:r w:rsidR="001E31A6" w:rsidRPr="009F4FD8">
        <w:rPr>
          <w:lang w:val="en-GB"/>
        </w:rPr>
        <w:t>asked</w:t>
      </w:r>
      <w:r w:rsidRPr="009F4FD8">
        <w:rPr>
          <w:lang w:val="en-GB"/>
        </w:rPr>
        <w:t xml:space="preserve"> whether </w:t>
      </w:r>
      <w:r w:rsidR="00C82ED0" w:rsidRPr="004A7685">
        <w:rPr>
          <w:lang w:val="en-GB"/>
        </w:rPr>
        <w:t xml:space="preserve">this </w:t>
      </w:r>
      <w:r w:rsidR="001E31A6" w:rsidRPr="004A7685">
        <w:rPr>
          <w:lang w:val="en-GB"/>
        </w:rPr>
        <w:t xml:space="preserve">proposal on </w:t>
      </w:r>
      <w:r w:rsidR="001E31A6" w:rsidRPr="009F4FD8">
        <w:rPr>
          <w:lang w:val="en-GB"/>
        </w:rPr>
        <w:t xml:space="preserve">the </w:t>
      </w:r>
      <w:r w:rsidR="008E3953" w:rsidRPr="009F4FD8">
        <w:rPr>
          <w:lang w:val="en-GB"/>
        </w:rPr>
        <w:t xml:space="preserve">consideration of the </w:t>
      </w:r>
      <w:r w:rsidR="001E31A6" w:rsidRPr="009F4FD8">
        <w:rPr>
          <w:lang w:val="en-GB"/>
        </w:rPr>
        <w:t xml:space="preserve">LRMC </w:t>
      </w:r>
      <w:r w:rsidRPr="009F4FD8">
        <w:rPr>
          <w:lang w:val="en-GB"/>
        </w:rPr>
        <w:t xml:space="preserve">would be applied </w:t>
      </w:r>
      <w:r w:rsidR="00C82ED0" w:rsidRPr="004A7685">
        <w:rPr>
          <w:lang w:val="en-GB"/>
        </w:rPr>
        <w:t xml:space="preserve">in a </w:t>
      </w:r>
      <w:r w:rsidRPr="004A7685">
        <w:rPr>
          <w:lang w:val="en-GB"/>
        </w:rPr>
        <w:t>“project-based”</w:t>
      </w:r>
      <w:r w:rsidR="00C82ED0" w:rsidRPr="004A7685">
        <w:rPr>
          <w:lang w:val="en-GB"/>
        </w:rPr>
        <w:t xml:space="preserve"> way </w:t>
      </w:r>
      <w:r w:rsidRPr="004A7685">
        <w:rPr>
          <w:lang w:val="en-GB"/>
        </w:rPr>
        <w:t>(</w:t>
      </w:r>
      <w:r w:rsidR="001E31A6" w:rsidRPr="009F4FD8">
        <w:rPr>
          <w:lang w:val="en-GB"/>
        </w:rPr>
        <w:t xml:space="preserve">according to the </w:t>
      </w:r>
      <w:r w:rsidRPr="009F4FD8">
        <w:rPr>
          <w:lang w:val="en-GB"/>
        </w:rPr>
        <w:t xml:space="preserve">costs incurred </w:t>
      </w:r>
      <w:r w:rsidR="001E31A6" w:rsidRPr="009F4FD8">
        <w:rPr>
          <w:lang w:val="en-GB"/>
        </w:rPr>
        <w:t>by each</w:t>
      </w:r>
      <w:r w:rsidRPr="009F4FD8">
        <w:rPr>
          <w:lang w:val="en-GB"/>
        </w:rPr>
        <w:t xml:space="preserve"> project) or globally for the whole system. </w:t>
      </w:r>
      <w:r w:rsidRPr="004A7685">
        <w:rPr>
          <w:lang w:val="en-GB"/>
        </w:rPr>
        <w:t xml:space="preserve">Ms Poletti stressed the need to bring incremental capacity into the scope of the work of this </w:t>
      </w:r>
      <w:r w:rsidRPr="009F4FD8">
        <w:rPr>
          <w:lang w:val="en-GB"/>
        </w:rPr>
        <w:t>group.</w:t>
      </w:r>
    </w:p>
    <w:p w:rsidR="007A040F" w:rsidRPr="009F4FD8" w:rsidRDefault="007A040F" w:rsidP="00E76EFC">
      <w:pPr>
        <w:ind w:left="360"/>
        <w:rPr>
          <w:lang w:val="en-GB"/>
        </w:rPr>
      </w:pPr>
    </w:p>
    <w:p w:rsidR="009D5974" w:rsidRPr="009F4FD8" w:rsidRDefault="009D5974" w:rsidP="00E76EFC">
      <w:pPr>
        <w:numPr>
          <w:ilvl w:val="0"/>
          <w:numId w:val="19"/>
        </w:numPr>
        <w:rPr>
          <w:b/>
          <w:lang w:val="en-GB"/>
        </w:rPr>
      </w:pPr>
      <w:r w:rsidRPr="009F4FD8">
        <w:rPr>
          <w:b/>
          <w:lang w:val="en-US"/>
        </w:rPr>
        <w:t>Interrelation between CAM and CMP</w:t>
      </w:r>
    </w:p>
    <w:p w:rsidR="00886320" w:rsidRPr="004A7685" w:rsidRDefault="00886320" w:rsidP="007B07FC">
      <w:pPr>
        <w:keepLines w:val="0"/>
        <w:ind w:left="360"/>
        <w:rPr>
          <w:lang w:val="en-GB"/>
        </w:rPr>
      </w:pPr>
      <w:r w:rsidRPr="009F4FD8">
        <w:rPr>
          <w:lang w:val="en-GB"/>
        </w:rPr>
        <w:t>Several CAM NC provisions have interactions with some of the requirements from the CMP Guidelines. The application of these provisions from the CAM NC and the CMP Guidelines has to take place in a compatible and consistent way.</w:t>
      </w:r>
      <w:r w:rsidR="005E62C7" w:rsidRPr="009F4FD8">
        <w:rPr>
          <w:lang w:val="en-GB"/>
        </w:rPr>
        <w:t xml:space="preserve"> </w:t>
      </w:r>
      <w:r w:rsidRPr="009F4FD8">
        <w:rPr>
          <w:lang w:val="en-US"/>
        </w:rPr>
        <w:t>The concurrent implementation of the CMP Guidelines and CAM NC requirements and potential coordination is</w:t>
      </w:r>
      <w:r w:rsidR="005E62C7" w:rsidRPr="009F4FD8">
        <w:rPr>
          <w:lang w:val="en-US"/>
        </w:rPr>
        <w:t xml:space="preserve">sues are </w:t>
      </w:r>
      <w:proofErr w:type="spellStart"/>
      <w:r w:rsidR="005E62C7" w:rsidRPr="009F4FD8">
        <w:rPr>
          <w:lang w:val="en-US"/>
        </w:rPr>
        <w:t>analysed</w:t>
      </w:r>
      <w:proofErr w:type="spellEnd"/>
      <w:r w:rsidR="005E62C7" w:rsidRPr="009F4FD8">
        <w:rPr>
          <w:lang w:val="en-US"/>
        </w:rPr>
        <w:t xml:space="preserve"> in a document</w:t>
      </w:r>
      <w:r w:rsidRPr="009F4FD8">
        <w:rPr>
          <w:lang w:val="en-US"/>
        </w:rPr>
        <w:t xml:space="preserve"> developed by ACER in spring 2013, which is </w:t>
      </w:r>
      <w:r w:rsidR="005E62C7" w:rsidRPr="009F4FD8">
        <w:rPr>
          <w:lang w:val="en-US"/>
        </w:rPr>
        <w:t xml:space="preserve">now </w:t>
      </w:r>
      <w:r w:rsidRPr="009F4FD8">
        <w:rPr>
          <w:lang w:val="en-US"/>
        </w:rPr>
        <w:t>published on ACER website</w:t>
      </w:r>
      <w:r w:rsidRPr="00737B38">
        <w:rPr>
          <w:rStyle w:val="FootnoteReference"/>
          <w:rFonts w:ascii="Arial" w:hAnsi="Arial" w:cs="Arial"/>
          <w:lang w:val="en-US"/>
        </w:rPr>
        <w:footnoteReference w:id="2"/>
      </w:r>
      <w:r w:rsidRPr="004A7685">
        <w:rPr>
          <w:lang w:val="en-US"/>
        </w:rPr>
        <w:t>.</w:t>
      </w:r>
    </w:p>
    <w:p w:rsidR="005E62C7" w:rsidRPr="009F4FD8" w:rsidRDefault="005E62C7" w:rsidP="005E62C7">
      <w:pPr>
        <w:ind w:left="360"/>
        <w:rPr>
          <w:u w:val="single"/>
          <w:lang w:val="en-GB"/>
        </w:rPr>
      </w:pPr>
      <w:r w:rsidRPr="009F4FD8">
        <w:rPr>
          <w:u w:val="single"/>
          <w:lang w:val="en-GB"/>
        </w:rPr>
        <w:t>Comments by participants:</w:t>
      </w:r>
    </w:p>
    <w:p w:rsidR="005E62C7" w:rsidRPr="009F4FD8" w:rsidRDefault="005E62C7" w:rsidP="005E62C7">
      <w:pPr>
        <w:keepLines w:val="0"/>
        <w:ind w:left="360"/>
        <w:rPr>
          <w:lang w:val="en-GB"/>
        </w:rPr>
      </w:pPr>
      <w:r w:rsidRPr="009F4FD8">
        <w:rPr>
          <w:lang w:val="en-GB"/>
        </w:rPr>
        <w:t>A number of comments were raised on this topic. It was noted that the CMP has been extensively discussed in the GRI South region</w:t>
      </w:r>
      <w:r w:rsidRPr="004A7685">
        <w:rPr>
          <w:lang w:val="en-GB"/>
        </w:rPr>
        <w:t xml:space="preserve"> but not so much in the other two regions. Mr </w:t>
      </w:r>
      <w:proofErr w:type="spellStart"/>
      <w:r w:rsidRPr="004A7685">
        <w:rPr>
          <w:lang w:val="en-GB"/>
        </w:rPr>
        <w:t>Menditti</w:t>
      </w:r>
      <w:proofErr w:type="spellEnd"/>
      <w:r w:rsidRPr="004A7685">
        <w:rPr>
          <w:lang w:val="en-GB"/>
        </w:rPr>
        <w:t xml:space="preserve"> (TAG) informed the group </w:t>
      </w:r>
      <w:r w:rsidR="00686A86" w:rsidRPr="004A7685">
        <w:rPr>
          <w:lang w:val="en-GB"/>
        </w:rPr>
        <w:t xml:space="preserve">about </w:t>
      </w:r>
      <w:r w:rsidRPr="004A7685">
        <w:rPr>
          <w:lang w:val="en-GB"/>
        </w:rPr>
        <w:t xml:space="preserve">the coordination problem </w:t>
      </w:r>
      <w:r w:rsidRPr="009F4FD8">
        <w:rPr>
          <w:lang w:val="en-GB"/>
        </w:rPr>
        <w:t xml:space="preserve">existing </w:t>
      </w:r>
      <w:r w:rsidR="00AD6841" w:rsidRPr="004A7685">
        <w:rPr>
          <w:lang w:val="en-GB"/>
        </w:rPr>
        <w:t xml:space="preserve">at </w:t>
      </w:r>
      <w:r w:rsidRPr="004A7685">
        <w:rPr>
          <w:lang w:val="en-GB"/>
        </w:rPr>
        <w:t xml:space="preserve">the Austrian-Italian border with the application of capacity surrender. While TAG </w:t>
      </w:r>
      <w:r w:rsidR="00686A86" w:rsidRPr="009F4FD8">
        <w:rPr>
          <w:lang w:val="en-GB"/>
        </w:rPr>
        <w:t>allocate</w:t>
      </w:r>
      <w:r w:rsidR="008E3953" w:rsidRPr="009F4FD8">
        <w:rPr>
          <w:lang w:val="en-GB"/>
        </w:rPr>
        <w:t>s</w:t>
      </w:r>
      <w:r w:rsidR="00686A86" w:rsidRPr="009F4FD8">
        <w:rPr>
          <w:lang w:val="en-GB"/>
        </w:rPr>
        <w:t xml:space="preserve"> the surrendered capacity based on the </w:t>
      </w:r>
      <w:r w:rsidRPr="009F4FD8">
        <w:rPr>
          <w:lang w:val="en-GB"/>
        </w:rPr>
        <w:t>time</w:t>
      </w:r>
      <w:r w:rsidR="00686A86" w:rsidRPr="009F4FD8">
        <w:rPr>
          <w:lang w:val="en-GB"/>
        </w:rPr>
        <w:t>-</w:t>
      </w:r>
      <w:r w:rsidRPr="009F4FD8">
        <w:rPr>
          <w:lang w:val="en-GB"/>
        </w:rPr>
        <w:t xml:space="preserve">stamp </w:t>
      </w:r>
      <w:r w:rsidR="00686A86" w:rsidRPr="009F4FD8">
        <w:rPr>
          <w:lang w:val="en-GB"/>
        </w:rPr>
        <w:t xml:space="preserve">criterion </w:t>
      </w:r>
      <w:r w:rsidRPr="009F4FD8">
        <w:rPr>
          <w:lang w:val="en-GB"/>
        </w:rPr>
        <w:t xml:space="preserve">on the Austrian side, in Italy </w:t>
      </w:r>
      <w:r w:rsidR="00686A86" w:rsidRPr="009F4FD8">
        <w:rPr>
          <w:lang w:val="en-GB"/>
        </w:rPr>
        <w:t xml:space="preserve">the </w:t>
      </w:r>
      <w:r w:rsidRPr="009F4FD8">
        <w:rPr>
          <w:lang w:val="en-GB"/>
        </w:rPr>
        <w:t>pro</w:t>
      </w:r>
      <w:r w:rsidR="00686A86" w:rsidRPr="009F4FD8">
        <w:rPr>
          <w:lang w:val="en-GB"/>
        </w:rPr>
        <w:t>-</w:t>
      </w:r>
      <w:r w:rsidRPr="009F4FD8">
        <w:rPr>
          <w:lang w:val="en-GB"/>
        </w:rPr>
        <w:t xml:space="preserve">rata </w:t>
      </w:r>
      <w:r w:rsidR="008E3953" w:rsidRPr="009F4FD8">
        <w:rPr>
          <w:lang w:val="en-GB"/>
        </w:rPr>
        <w:t xml:space="preserve">principle </w:t>
      </w:r>
      <w:r w:rsidRPr="009F4FD8">
        <w:rPr>
          <w:lang w:val="en-GB"/>
        </w:rPr>
        <w:t xml:space="preserve">is applied. </w:t>
      </w:r>
      <w:r w:rsidR="00686A86" w:rsidRPr="009F4FD8">
        <w:rPr>
          <w:lang w:val="en-GB"/>
        </w:rPr>
        <w:t xml:space="preserve">The existence of this disparity might create problems when </w:t>
      </w:r>
      <w:r w:rsidRPr="009F4FD8">
        <w:rPr>
          <w:lang w:val="en-GB"/>
        </w:rPr>
        <w:t>bundled products start to be</w:t>
      </w:r>
      <w:r w:rsidR="00686A86" w:rsidRPr="009F4FD8">
        <w:rPr>
          <w:lang w:val="en-GB"/>
        </w:rPr>
        <w:t xml:space="preserve"> surrendered</w:t>
      </w:r>
      <w:r w:rsidRPr="009F4FD8">
        <w:rPr>
          <w:lang w:val="en-GB"/>
        </w:rPr>
        <w:t xml:space="preserve">. Ms Poletti explained that the issue is known to both NRAs and is </w:t>
      </w:r>
      <w:r w:rsidR="00686A86" w:rsidRPr="009F4FD8">
        <w:rPr>
          <w:lang w:val="en-GB"/>
        </w:rPr>
        <w:t xml:space="preserve">currently under </w:t>
      </w:r>
      <w:r w:rsidRPr="009F4FD8">
        <w:rPr>
          <w:lang w:val="en-GB"/>
        </w:rPr>
        <w:t>discuss</w:t>
      </w:r>
      <w:r w:rsidR="00686A86" w:rsidRPr="009F4FD8">
        <w:rPr>
          <w:lang w:val="en-GB"/>
        </w:rPr>
        <w:t>ion</w:t>
      </w:r>
      <w:r w:rsidRPr="009F4FD8">
        <w:rPr>
          <w:lang w:val="en-GB"/>
        </w:rPr>
        <w:t>. It is part of the implementation process and will be appropriately tackled</w:t>
      </w:r>
      <w:r w:rsidR="00AD6841" w:rsidRPr="004A7685">
        <w:rPr>
          <w:lang w:val="en-GB"/>
        </w:rPr>
        <w:t xml:space="preserve"> at a local level</w:t>
      </w:r>
      <w:r w:rsidRPr="004A7685">
        <w:rPr>
          <w:lang w:val="en-GB"/>
        </w:rPr>
        <w:t xml:space="preserve">. </w:t>
      </w:r>
    </w:p>
    <w:p w:rsidR="005E62C7" w:rsidRPr="009F4FD8" w:rsidRDefault="005E62C7" w:rsidP="005E62C7">
      <w:pPr>
        <w:keepLines w:val="0"/>
        <w:ind w:left="360"/>
        <w:rPr>
          <w:lang w:val="en-GB"/>
        </w:rPr>
      </w:pPr>
      <w:r w:rsidRPr="009F4FD8">
        <w:rPr>
          <w:lang w:val="en-GB"/>
        </w:rPr>
        <w:t xml:space="preserve">Ms Prieto (CNE) shared the experience </w:t>
      </w:r>
      <w:r w:rsidR="008E3953" w:rsidRPr="009F4FD8">
        <w:rPr>
          <w:lang w:val="en-GB"/>
        </w:rPr>
        <w:t xml:space="preserve">observed </w:t>
      </w:r>
      <w:r w:rsidRPr="009F4FD8">
        <w:rPr>
          <w:lang w:val="en-GB"/>
        </w:rPr>
        <w:t xml:space="preserve">in the South region. There were extensive discussions with the goal of agreeing on the same principles </w:t>
      </w:r>
      <w:r w:rsidR="009E6004" w:rsidRPr="009F4FD8">
        <w:rPr>
          <w:lang w:val="en-GB"/>
        </w:rPr>
        <w:t xml:space="preserve">applicable to CMP rules </w:t>
      </w:r>
      <w:r w:rsidRPr="009F4FD8">
        <w:rPr>
          <w:lang w:val="en-GB"/>
        </w:rPr>
        <w:t xml:space="preserve">at both sides of </w:t>
      </w:r>
      <w:r w:rsidR="008E3953" w:rsidRPr="009F4FD8">
        <w:rPr>
          <w:lang w:val="en-GB"/>
        </w:rPr>
        <w:t xml:space="preserve">each </w:t>
      </w:r>
      <w:r w:rsidRPr="009F4FD8">
        <w:rPr>
          <w:lang w:val="en-GB"/>
        </w:rPr>
        <w:t>border</w:t>
      </w:r>
      <w:r w:rsidR="008E3953" w:rsidRPr="009F4FD8">
        <w:rPr>
          <w:lang w:val="en-GB"/>
        </w:rPr>
        <w:t xml:space="preserve"> between the countries in the region</w:t>
      </w:r>
      <w:r w:rsidRPr="009F4FD8">
        <w:rPr>
          <w:lang w:val="en-GB"/>
        </w:rPr>
        <w:t xml:space="preserve">. </w:t>
      </w:r>
      <w:r w:rsidR="004E7B0D" w:rsidRPr="009F4FD8">
        <w:rPr>
          <w:lang w:val="en-GB"/>
        </w:rPr>
        <w:t xml:space="preserve">A public consultation </w:t>
      </w:r>
      <w:r w:rsidR="00C42F1D" w:rsidRPr="009F4FD8">
        <w:rPr>
          <w:lang w:val="en-GB"/>
        </w:rPr>
        <w:t xml:space="preserve">had </w:t>
      </w:r>
      <w:r w:rsidR="00AD6841" w:rsidRPr="004A7685">
        <w:rPr>
          <w:lang w:val="en-GB"/>
        </w:rPr>
        <w:t xml:space="preserve">also </w:t>
      </w:r>
      <w:r w:rsidR="00C42F1D" w:rsidRPr="004A7685">
        <w:rPr>
          <w:lang w:val="en-GB"/>
        </w:rPr>
        <w:t>been conducted</w:t>
      </w:r>
      <w:r w:rsidR="004E7B0D" w:rsidRPr="004A7685">
        <w:rPr>
          <w:lang w:val="en-GB"/>
        </w:rPr>
        <w:t xml:space="preserve">. </w:t>
      </w:r>
      <w:r w:rsidR="009208B3">
        <w:rPr>
          <w:lang w:val="en-GB"/>
        </w:rPr>
        <w:t>A high level of convergence will probably be achieved between the French and Spanish CMP mechanisms. The unique difference will concern the long term UIOLI. In France, there is an important involvement of the NRA in the final withdrawal decision, while CNE proposes an automatic process performed by TSOs where NRA involvement is only necessary in case of conflict and for monitoring purposes. However, this would not be a problem at a cross-border level as</w:t>
      </w:r>
      <w:r w:rsidR="009208B3" w:rsidRPr="009F4FD8">
        <w:rPr>
          <w:lang w:val="en-GB"/>
        </w:rPr>
        <w:t xml:space="preserve"> </w:t>
      </w:r>
      <w:r w:rsidR="009208B3">
        <w:rPr>
          <w:lang w:val="en-GB"/>
        </w:rPr>
        <w:t xml:space="preserve">a </w:t>
      </w:r>
      <w:r w:rsidRPr="009F4FD8">
        <w:rPr>
          <w:lang w:val="en-GB"/>
        </w:rPr>
        <w:t xml:space="preserve">sort of “lesser rule” </w:t>
      </w:r>
      <w:r w:rsidR="008E3953" w:rsidRPr="009F4FD8">
        <w:rPr>
          <w:lang w:val="en-GB"/>
        </w:rPr>
        <w:t xml:space="preserve">(lower of the capacity values </w:t>
      </w:r>
      <w:r w:rsidR="009208B3">
        <w:rPr>
          <w:lang w:val="en-GB"/>
        </w:rPr>
        <w:t xml:space="preserve">to withdraw </w:t>
      </w:r>
      <w:r w:rsidR="008E3953" w:rsidRPr="009F4FD8">
        <w:rPr>
          <w:lang w:val="en-GB"/>
        </w:rPr>
        <w:t xml:space="preserve">at the two sides of the border) </w:t>
      </w:r>
      <w:r w:rsidRPr="009F4FD8">
        <w:rPr>
          <w:lang w:val="en-GB"/>
        </w:rPr>
        <w:t>may be applied in this case.</w:t>
      </w:r>
    </w:p>
    <w:p w:rsidR="005E62C7" w:rsidRPr="009F4FD8" w:rsidRDefault="005E62C7" w:rsidP="005E62C7">
      <w:pPr>
        <w:keepLines w:val="0"/>
        <w:ind w:left="360"/>
        <w:rPr>
          <w:lang w:val="en-GB"/>
        </w:rPr>
      </w:pPr>
      <w:r w:rsidRPr="009F4FD8">
        <w:rPr>
          <w:lang w:val="en-GB"/>
        </w:rPr>
        <w:t xml:space="preserve">Ms Held explained that the view of the EC is that there should be a common approach </w:t>
      </w:r>
      <w:r w:rsidR="00AD6841" w:rsidRPr="004A7685">
        <w:rPr>
          <w:lang w:val="en-GB"/>
        </w:rPr>
        <w:t xml:space="preserve">to </w:t>
      </w:r>
      <w:r w:rsidRPr="004A7685">
        <w:rPr>
          <w:lang w:val="en-GB"/>
        </w:rPr>
        <w:t xml:space="preserve">CMP implementation </w:t>
      </w:r>
      <w:r w:rsidR="00C42F1D" w:rsidRPr="004A7685">
        <w:rPr>
          <w:lang w:val="en-GB"/>
        </w:rPr>
        <w:t>across the Member States.</w:t>
      </w:r>
    </w:p>
    <w:p w:rsidR="005E62C7" w:rsidRPr="004A7685" w:rsidRDefault="005E62C7" w:rsidP="005E62C7">
      <w:pPr>
        <w:keepLines w:val="0"/>
        <w:ind w:left="360"/>
        <w:rPr>
          <w:lang w:val="en-GB"/>
        </w:rPr>
      </w:pPr>
      <w:r w:rsidRPr="009F4FD8">
        <w:rPr>
          <w:lang w:val="en-GB"/>
        </w:rPr>
        <w:t xml:space="preserve">Finally, Mr </w:t>
      </w:r>
      <w:proofErr w:type="spellStart"/>
      <w:r w:rsidRPr="009F4FD8">
        <w:rPr>
          <w:lang w:val="en-GB"/>
        </w:rPr>
        <w:t>Backes</w:t>
      </w:r>
      <w:proofErr w:type="spellEnd"/>
      <w:r w:rsidRPr="009F4FD8">
        <w:rPr>
          <w:lang w:val="en-GB"/>
        </w:rPr>
        <w:t xml:space="preserve"> (</w:t>
      </w:r>
      <w:proofErr w:type="spellStart"/>
      <w:r w:rsidRPr="009F4FD8">
        <w:rPr>
          <w:lang w:val="en-GB"/>
        </w:rPr>
        <w:t>BNetzA</w:t>
      </w:r>
      <w:proofErr w:type="spellEnd"/>
      <w:r w:rsidRPr="009F4FD8">
        <w:rPr>
          <w:lang w:val="en-GB"/>
        </w:rPr>
        <w:t xml:space="preserve">) reminded </w:t>
      </w:r>
      <w:r w:rsidR="00AD6841" w:rsidRPr="004A7685">
        <w:rPr>
          <w:lang w:val="en-GB"/>
        </w:rPr>
        <w:t xml:space="preserve">participants </w:t>
      </w:r>
      <w:r w:rsidRPr="004A7685">
        <w:rPr>
          <w:lang w:val="en-GB"/>
        </w:rPr>
        <w:t>that ACER paper on CMP does not prescribe a unique solution</w:t>
      </w:r>
      <w:r w:rsidR="009E6004" w:rsidRPr="004A7685">
        <w:rPr>
          <w:lang w:val="en-GB"/>
        </w:rPr>
        <w:t xml:space="preserve"> to </w:t>
      </w:r>
      <w:r w:rsidR="00AD6841" w:rsidRPr="004A7685">
        <w:rPr>
          <w:lang w:val="en-GB"/>
        </w:rPr>
        <w:t xml:space="preserve">the </w:t>
      </w:r>
      <w:r w:rsidR="009E6004" w:rsidRPr="004A7685">
        <w:rPr>
          <w:lang w:val="en-GB"/>
        </w:rPr>
        <w:t>CMP rules’ implementation</w:t>
      </w:r>
      <w:r w:rsidRPr="004A7685">
        <w:rPr>
          <w:lang w:val="en-GB"/>
        </w:rPr>
        <w:t xml:space="preserve"> (</w:t>
      </w:r>
      <w:r w:rsidR="009E6004" w:rsidRPr="004A7685">
        <w:rPr>
          <w:lang w:val="en-GB"/>
        </w:rPr>
        <w:t>e.g.</w:t>
      </w:r>
      <w:r w:rsidR="00743C8A" w:rsidRPr="009F4FD8">
        <w:rPr>
          <w:lang w:val="en-GB"/>
        </w:rPr>
        <w:t>,</w:t>
      </w:r>
      <w:r w:rsidR="009E6004" w:rsidRPr="009F4FD8">
        <w:rPr>
          <w:lang w:val="en-GB"/>
        </w:rPr>
        <w:t xml:space="preserve"> the use of </w:t>
      </w:r>
      <w:r w:rsidRPr="009F4FD8">
        <w:rPr>
          <w:lang w:val="en-GB"/>
        </w:rPr>
        <w:t>time stamp or pro</w:t>
      </w:r>
      <w:r w:rsidR="009E6004" w:rsidRPr="009F4FD8">
        <w:rPr>
          <w:lang w:val="en-GB"/>
        </w:rPr>
        <w:t>-</w:t>
      </w:r>
      <w:r w:rsidRPr="009F4FD8">
        <w:rPr>
          <w:lang w:val="en-GB"/>
        </w:rPr>
        <w:t xml:space="preserve">rata) but recommends that at </w:t>
      </w:r>
      <w:r w:rsidR="009E6004" w:rsidRPr="009F4FD8">
        <w:rPr>
          <w:lang w:val="en-GB"/>
        </w:rPr>
        <w:t xml:space="preserve">each side of </w:t>
      </w:r>
      <w:r w:rsidR="004C504E" w:rsidRPr="009F4FD8">
        <w:rPr>
          <w:lang w:val="en-GB"/>
        </w:rPr>
        <w:t xml:space="preserve">each </w:t>
      </w:r>
      <w:r w:rsidRPr="009F4FD8">
        <w:rPr>
          <w:lang w:val="en-GB"/>
        </w:rPr>
        <w:t xml:space="preserve">IP a </w:t>
      </w:r>
      <w:r w:rsidR="009E6004" w:rsidRPr="009F4FD8">
        <w:rPr>
          <w:lang w:val="en-GB"/>
        </w:rPr>
        <w:t xml:space="preserve">consistent </w:t>
      </w:r>
      <w:r w:rsidRPr="009F4FD8">
        <w:rPr>
          <w:lang w:val="en-GB"/>
        </w:rPr>
        <w:t>choice is made</w:t>
      </w:r>
      <w:r w:rsidR="009E6004" w:rsidRPr="009F4FD8">
        <w:rPr>
          <w:lang w:val="en-GB"/>
        </w:rPr>
        <w:t xml:space="preserve"> on the way CMP rules </w:t>
      </w:r>
      <w:r w:rsidR="004C504E" w:rsidRPr="009F4FD8">
        <w:rPr>
          <w:lang w:val="en-GB"/>
        </w:rPr>
        <w:t>are</w:t>
      </w:r>
      <w:r w:rsidR="009E6004" w:rsidRPr="009F4FD8">
        <w:rPr>
          <w:lang w:val="en-GB"/>
        </w:rPr>
        <w:t xml:space="preserve"> implemented</w:t>
      </w:r>
      <w:r w:rsidR="00AD6841" w:rsidRPr="004A7685">
        <w:rPr>
          <w:lang w:val="en-GB"/>
        </w:rPr>
        <w:t>.</w:t>
      </w:r>
      <w:r w:rsidRPr="004A7685">
        <w:rPr>
          <w:lang w:val="en-GB"/>
        </w:rPr>
        <w:t xml:space="preserve"> </w:t>
      </w:r>
    </w:p>
    <w:p w:rsidR="00886320" w:rsidRPr="009F4FD8" w:rsidRDefault="00886320" w:rsidP="00E76EFC">
      <w:pPr>
        <w:ind w:left="360"/>
        <w:rPr>
          <w:lang w:val="en-GB"/>
        </w:rPr>
      </w:pPr>
    </w:p>
    <w:p w:rsidR="009D5974" w:rsidRPr="009F4FD8" w:rsidRDefault="009D5974" w:rsidP="00E76EFC">
      <w:pPr>
        <w:numPr>
          <w:ilvl w:val="0"/>
          <w:numId w:val="19"/>
        </w:numPr>
        <w:rPr>
          <w:b/>
          <w:lang w:val="en-GB"/>
        </w:rPr>
      </w:pPr>
      <w:r w:rsidRPr="009F4FD8">
        <w:rPr>
          <w:b/>
          <w:lang w:val="en-US"/>
        </w:rPr>
        <w:t>Bundling of different firm capacity products</w:t>
      </w:r>
    </w:p>
    <w:p w:rsidR="00E76EFC" w:rsidRPr="009F4FD8" w:rsidRDefault="002F6CCA" w:rsidP="00E76EFC">
      <w:pPr>
        <w:ind w:left="360"/>
        <w:rPr>
          <w:lang w:val="en-GB"/>
        </w:rPr>
      </w:pPr>
      <w:r w:rsidRPr="009F4FD8">
        <w:rPr>
          <w:lang w:val="en-GB"/>
        </w:rPr>
        <w:t>The amount of capacity that can be bundled at each IP is sometimes limited due to the existence of asymmetric available capacity at both sides of the IP. In case of different firm capacity products at each side of the IP, rules to allow for effective bundling may be required.</w:t>
      </w:r>
    </w:p>
    <w:p w:rsidR="002F6CCA" w:rsidRPr="009F4FD8" w:rsidRDefault="002F6CCA" w:rsidP="002F6CCA">
      <w:pPr>
        <w:ind w:left="360"/>
        <w:rPr>
          <w:lang w:val="en-GB"/>
        </w:rPr>
      </w:pPr>
      <w:r w:rsidRPr="009F4FD8">
        <w:rPr>
          <w:lang w:val="en-GB"/>
        </w:rPr>
        <w:t xml:space="preserve">Some examples </w:t>
      </w:r>
      <w:r w:rsidR="009E6004" w:rsidRPr="009F4FD8">
        <w:rPr>
          <w:lang w:val="en-GB"/>
        </w:rPr>
        <w:t>were presented on</w:t>
      </w:r>
      <w:r w:rsidRPr="009F4FD8">
        <w:rPr>
          <w:lang w:val="en-GB"/>
        </w:rPr>
        <w:t xml:space="preserve"> this matter:</w:t>
      </w:r>
    </w:p>
    <w:p w:rsidR="009D5974" w:rsidRPr="009F4FD8" w:rsidRDefault="009A5119" w:rsidP="009A5119">
      <w:pPr>
        <w:numPr>
          <w:ilvl w:val="0"/>
          <w:numId w:val="23"/>
        </w:numPr>
        <w:rPr>
          <w:lang w:val="en-GB"/>
        </w:rPr>
      </w:pPr>
      <w:r w:rsidRPr="009F4FD8">
        <w:rPr>
          <w:bCs/>
          <w:lang w:val="en-US"/>
        </w:rPr>
        <w:t>On PRISMA, two bundling approaches are possible: c</w:t>
      </w:r>
      <w:r w:rsidR="009D5974" w:rsidRPr="009F4FD8">
        <w:rPr>
          <w:bCs/>
          <w:lang w:val="en-US"/>
        </w:rPr>
        <w:t>lassic</w:t>
      </w:r>
      <w:r w:rsidR="009D5974" w:rsidRPr="009F4FD8">
        <w:rPr>
          <w:lang w:val="en-US"/>
        </w:rPr>
        <w:t xml:space="preserve"> </w:t>
      </w:r>
      <w:r w:rsidR="009D5974" w:rsidRPr="009F4FD8">
        <w:rPr>
          <w:bCs/>
          <w:lang w:val="en-US"/>
        </w:rPr>
        <w:t>bundling</w:t>
      </w:r>
      <w:r w:rsidR="009D5974" w:rsidRPr="009F4FD8">
        <w:rPr>
          <w:lang w:val="en-US"/>
        </w:rPr>
        <w:t xml:space="preserve"> </w:t>
      </w:r>
      <w:r w:rsidRPr="009F4FD8">
        <w:rPr>
          <w:lang w:val="en-US"/>
        </w:rPr>
        <w:t xml:space="preserve">and </w:t>
      </w:r>
      <w:r w:rsidRPr="009F4FD8">
        <w:rPr>
          <w:bCs/>
          <w:lang w:val="en-US"/>
        </w:rPr>
        <w:t>cross bundling</w:t>
      </w:r>
      <w:r w:rsidRPr="009F4FD8">
        <w:rPr>
          <w:lang w:val="en-US"/>
        </w:rPr>
        <w:t xml:space="preserve">. The classic bundling approach </w:t>
      </w:r>
      <w:r w:rsidR="009D5974" w:rsidRPr="009F4FD8">
        <w:rPr>
          <w:lang w:val="en-US"/>
        </w:rPr>
        <w:t>is done “offline” by the TSOs, who submit bundled or unbundled products which cannot be changed by the platfor</w:t>
      </w:r>
      <w:r w:rsidR="00797D49" w:rsidRPr="009F4FD8">
        <w:rPr>
          <w:lang w:val="en-US"/>
        </w:rPr>
        <w:t xml:space="preserve">m. </w:t>
      </w:r>
      <w:r w:rsidR="009D5974" w:rsidRPr="009F4FD8">
        <w:rPr>
          <w:lang w:val="en-US"/>
        </w:rPr>
        <w:t>TSOs have to coordinate “offline” especially regarding day-ahead products</w:t>
      </w:r>
      <w:r w:rsidR="00797D49" w:rsidRPr="009F4FD8">
        <w:rPr>
          <w:lang w:val="en-US"/>
        </w:rPr>
        <w:t xml:space="preserve">. The </w:t>
      </w:r>
      <w:r w:rsidR="00AD6841" w:rsidRPr="004A7685">
        <w:rPr>
          <w:lang w:val="en-US"/>
        </w:rPr>
        <w:t xml:space="preserve">cross </w:t>
      </w:r>
      <w:r w:rsidR="009D5974" w:rsidRPr="004A7685">
        <w:rPr>
          <w:lang w:val="en-US"/>
        </w:rPr>
        <w:t xml:space="preserve">bundling </w:t>
      </w:r>
      <w:r w:rsidR="00797D49" w:rsidRPr="004A7685">
        <w:rPr>
          <w:lang w:val="en-US"/>
        </w:rPr>
        <w:t xml:space="preserve">approach </w:t>
      </w:r>
      <w:r w:rsidR="009D5974" w:rsidRPr="009F4FD8">
        <w:rPr>
          <w:lang w:val="en-US"/>
        </w:rPr>
        <w:t>is done “online/automatically” by the platform, in a sequential manner according to a priority order where products of different types or “flavors” exist at one side of the border</w:t>
      </w:r>
      <w:r w:rsidR="00797D49" w:rsidRPr="009F4FD8">
        <w:rPr>
          <w:lang w:val="en-US"/>
        </w:rPr>
        <w:t>.</w:t>
      </w:r>
    </w:p>
    <w:p w:rsidR="009D5974" w:rsidRPr="009F4FD8" w:rsidRDefault="009D5974" w:rsidP="009A5119">
      <w:pPr>
        <w:numPr>
          <w:ilvl w:val="0"/>
          <w:numId w:val="23"/>
        </w:numPr>
        <w:rPr>
          <w:lang w:val="en-GB"/>
        </w:rPr>
      </w:pPr>
      <w:r w:rsidRPr="009F4FD8">
        <w:rPr>
          <w:lang w:val="en-US"/>
        </w:rPr>
        <w:t>RBP applies same-quality bundling, which takes place online on the platform</w:t>
      </w:r>
      <w:r w:rsidR="00797D49" w:rsidRPr="009F4FD8">
        <w:rPr>
          <w:lang w:val="en-US"/>
        </w:rPr>
        <w:t>.</w:t>
      </w:r>
    </w:p>
    <w:p w:rsidR="00797D49" w:rsidRPr="009F4FD8" w:rsidRDefault="00797D49" w:rsidP="00797D49">
      <w:pPr>
        <w:ind w:left="360"/>
        <w:rPr>
          <w:u w:val="single"/>
          <w:lang w:val="en-GB"/>
        </w:rPr>
      </w:pPr>
      <w:r w:rsidRPr="009F4FD8">
        <w:rPr>
          <w:u w:val="single"/>
          <w:lang w:val="en-GB"/>
        </w:rPr>
        <w:t>Comments by participants:</w:t>
      </w:r>
    </w:p>
    <w:p w:rsidR="002F6CCA" w:rsidRPr="009F4FD8" w:rsidRDefault="00797D49" w:rsidP="00797D49">
      <w:pPr>
        <w:ind w:left="360"/>
        <w:rPr>
          <w:lang w:val="en-GB"/>
        </w:rPr>
      </w:pPr>
      <w:r w:rsidRPr="009F4FD8">
        <w:rPr>
          <w:lang w:val="en-GB"/>
        </w:rPr>
        <w:t>The differen</w:t>
      </w:r>
      <w:r w:rsidR="00A2440A" w:rsidRPr="009F4FD8">
        <w:rPr>
          <w:lang w:val="en-GB"/>
        </w:rPr>
        <w:t>ce</w:t>
      </w:r>
      <w:r w:rsidRPr="009F4FD8">
        <w:rPr>
          <w:lang w:val="en-GB"/>
        </w:rPr>
        <w:t xml:space="preserve"> between classic and cross bundling was considered to be mainly an IT</w:t>
      </w:r>
      <w:r w:rsidR="004C504E" w:rsidRPr="009F4FD8">
        <w:rPr>
          <w:lang w:val="en-GB"/>
        </w:rPr>
        <w:t>-</w:t>
      </w:r>
      <w:r w:rsidR="00A2440A" w:rsidRPr="009F4FD8">
        <w:rPr>
          <w:lang w:val="en-GB"/>
        </w:rPr>
        <w:t xml:space="preserve">related </w:t>
      </w:r>
      <w:r w:rsidRPr="009F4FD8">
        <w:rPr>
          <w:lang w:val="en-GB"/>
        </w:rPr>
        <w:t xml:space="preserve">matter. Mr </w:t>
      </w:r>
      <w:proofErr w:type="spellStart"/>
      <w:r w:rsidRPr="009F4FD8">
        <w:rPr>
          <w:lang w:val="en-GB"/>
        </w:rPr>
        <w:t>Lincke</w:t>
      </w:r>
      <w:proofErr w:type="spellEnd"/>
      <w:r w:rsidRPr="009F4FD8">
        <w:rPr>
          <w:lang w:val="en-GB"/>
        </w:rPr>
        <w:t xml:space="preserve"> explained that there is no fundamental difference </w:t>
      </w:r>
      <w:r w:rsidR="00AD6841" w:rsidRPr="004A7685">
        <w:rPr>
          <w:lang w:val="en-GB"/>
        </w:rPr>
        <w:t>i</w:t>
      </w:r>
      <w:r w:rsidRPr="004A7685">
        <w:rPr>
          <w:lang w:val="en-GB"/>
        </w:rPr>
        <w:t xml:space="preserve">n </w:t>
      </w:r>
      <w:r w:rsidR="00A2440A" w:rsidRPr="004A7685">
        <w:rPr>
          <w:lang w:val="en-GB"/>
        </w:rPr>
        <w:t>the way bundling</w:t>
      </w:r>
      <w:r w:rsidRPr="009F4FD8">
        <w:rPr>
          <w:lang w:val="en-GB"/>
        </w:rPr>
        <w:t xml:space="preserve"> takes place. If there is a mismatch, it would be rejected by the platform. Mr </w:t>
      </w:r>
      <w:proofErr w:type="spellStart"/>
      <w:r w:rsidRPr="009F4FD8">
        <w:rPr>
          <w:lang w:val="en-GB"/>
        </w:rPr>
        <w:t>Gellényi</w:t>
      </w:r>
      <w:proofErr w:type="spellEnd"/>
      <w:r w:rsidRPr="009F4FD8">
        <w:rPr>
          <w:lang w:val="en-GB"/>
        </w:rPr>
        <w:t xml:space="preserve"> added that everybody uses the lesser rule and there is no need to devote much further time to this topic.</w:t>
      </w:r>
    </w:p>
    <w:p w:rsidR="00DB20BE" w:rsidRPr="009F4FD8" w:rsidRDefault="00DB20BE" w:rsidP="00797D49">
      <w:pPr>
        <w:ind w:left="360"/>
        <w:rPr>
          <w:lang w:val="en-GB"/>
        </w:rPr>
      </w:pPr>
    </w:p>
    <w:p w:rsidR="009D5974" w:rsidRPr="009F4FD8" w:rsidRDefault="009D5974" w:rsidP="00E76EFC">
      <w:pPr>
        <w:numPr>
          <w:ilvl w:val="0"/>
          <w:numId w:val="19"/>
        </w:numPr>
        <w:rPr>
          <w:b/>
          <w:lang w:val="en-GB"/>
        </w:rPr>
      </w:pPr>
      <w:r w:rsidRPr="009F4FD8">
        <w:rPr>
          <w:b/>
          <w:lang w:val="en-US"/>
        </w:rPr>
        <w:t>Different currencies in use at each side of the border</w:t>
      </w:r>
    </w:p>
    <w:p w:rsidR="00E76EFC" w:rsidRPr="009F4FD8" w:rsidRDefault="00DB20BE" w:rsidP="00E76EFC">
      <w:pPr>
        <w:ind w:left="360"/>
        <w:rPr>
          <w:lang w:val="en-GB"/>
        </w:rPr>
      </w:pPr>
      <w:r w:rsidRPr="009F4FD8">
        <w:rPr>
          <w:lang w:val="en-GB"/>
        </w:rPr>
        <w:t>When TSOs allocate capacity at IPs where a different currency is used at each side of the border, operational challenges may arise.</w:t>
      </w:r>
    </w:p>
    <w:p w:rsidR="00DB20BE" w:rsidRPr="009F4FD8" w:rsidRDefault="00DB20BE" w:rsidP="00DB20BE">
      <w:pPr>
        <w:ind w:left="360"/>
        <w:rPr>
          <w:lang w:val="en-GB"/>
        </w:rPr>
      </w:pPr>
      <w:r w:rsidRPr="009F4FD8">
        <w:rPr>
          <w:lang w:val="en-GB"/>
        </w:rPr>
        <w:t>The experiences shared at the meeting on this topic were the following:</w:t>
      </w:r>
    </w:p>
    <w:p w:rsidR="00DB20BE" w:rsidRPr="004A7685" w:rsidRDefault="00DB20BE" w:rsidP="00DB20BE">
      <w:pPr>
        <w:numPr>
          <w:ilvl w:val="0"/>
          <w:numId w:val="22"/>
        </w:numPr>
        <w:rPr>
          <w:lang w:val="en-US"/>
        </w:rPr>
      </w:pPr>
      <w:r w:rsidRPr="009F4FD8">
        <w:rPr>
          <w:lang w:val="en-US"/>
        </w:rPr>
        <w:t xml:space="preserve">In the HU/RO project, TSOs keep the reserve price in both currencies and execute the bids </w:t>
      </w:r>
      <w:r w:rsidR="00AD6841" w:rsidRPr="004A7685">
        <w:rPr>
          <w:lang w:val="en-US"/>
        </w:rPr>
        <w:t xml:space="preserve">as a </w:t>
      </w:r>
      <w:r w:rsidRPr="004A7685">
        <w:rPr>
          <w:lang w:val="en-US"/>
        </w:rPr>
        <w:t>percentage of the reserve prices.</w:t>
      </w:r>
    </w:p>
    <w:p w:rsidR="00DB20BE" w:rsidRPr="009F4FD8" w:rsidRDefault="00DB20BE" w:rsidP="00DB20BE">
      <w:pPr>
        <w:numPr>
          <w:ilvl w:val="0"/>
          <w:numId w:val="22"/>
        </w:numPr>
        <w:rPr>
          <w:lang w:val="en-US"/>
        </w:rPr>
      </w:pPr>
      <w:r w:rsidRPr="009F4FD8">
        <w:rPr>
          <w:lang w:val="en-US"/>
        </w:rPr>
        <w:t xml:space="preserve">In the PL/DE project at </w:t>
      </w:r>
      <w:proofErr w:type="spellStart"/>
      <w:r w:rsidR="006E7948">
        <w:rPr>
          <w:lang w:val="en-US"/>
        </w:rPr>
        <w:t>Lasów</w:t>
      </w:r>
      <w:proofErr w:type="spellEnd"/>
      <w:r w:rsidR="006E7948" w:rsidRPr="009F4FD8">
        <w:rPr>
          <w:lang w:val="en-US"/>
        </w:rPr>
        <w:t xml:space="preserve"> </w:t>
      </w:r>
      <w:r w:rsidRPr="009F4FD8">
        <w:rPr>
          <w:lang w:val="en-US"/>
        </w:rPr>
        <w:t>IP, one currency was selected for the bids. The applicable exchange rate is the same as that applied at the moment of the completion of auctions.</w:t>
      </w:r>
    </w:p>
    <w:p w:rsidR="00DB20BE" w:rsidRPr="009F4FD8" w:rsidRDefault="00DB20BE" w:rsidP="00DB20BE">
      <w:pPr>
        <w:numPr>
          <w:ilvl w:val="0"/>
          <w:numId w:val="22"/>
        </w:numPr>
        <w:rPr>
          <w:lang w:val="en-US"/>
        </w:rPr>
      </w:pPr>
      <w:r w:rsidRPr="009F4FD8">
        <w:rPr>
          <w:lang w:val="en-US"/>
        </w:rPr>
        <w:t>In PRISMA, only the Danish TSO uses a currency different from the euro. No currency conversion mechanism is implemented on the platform itself. Energinet.dk is responsible for converting Danish kroners into euros (and vice versa).</w:t>
      </w:r>
    </w:p>
    <w:p w:rsidR="00DB20BE" w:rsidRPr="009F4FD8" w:rsidRDefault="00DB20BE" w:rsidP="00DB20BE">
      <w:pPr>
        <w:ind w:left="360"/>
        <w:rPr>
          <w:u w:val="single"/>
          <w:lang w:val="en-GB"/>
        </w:rPr>
      </w:pPr>
      <w:r w:rsidRPr="009F4FD8">
        <w:rPr>
          <w:u w:val="single"/>
          <w:lang w:val="en-GB"/>
        </w:rPr>
        <w:t>Comments by participants:</w:t>
      </w:r>
    </w:p>
    <w:p w:rsidR="00DB20BE" w:rsidRPr="009F4FD8" w:rsidRDefault="00DB20BE" w:rsidP="00DB20BE">
      <w:pPr>
        <w:ind w:left="360"/>
        <w:rPr>
          <w:lang w:val="en-GB"/>
        </w:rPr>
      </w:pPr>
      <w:r w:rsidRPr="009F4FD8">
        <w:rPr>
          <w:lang w:val="en-GB"/>
        </w:rPr>
        <w:t xml:space="preserve">Mr </w:t>
      </w:r>
      <w:proofErr w:type="spellStart"/>
      <w:r w:rsidRPr="009F4FD8">
        <w:rPr>
          <w:lang w:val="en-GB"/>
        </w:rPr>
        <w:t>Lincke</w:t>
      </w:r>
      <w:proofErr w:type="spellEnd"/>
      <w:r w:rsidRPr="009F4FD8">
        <w:rPr>
          <w:lang w:val="en-GB"/>
        </w:rPr>
        <w:t xml:space="preserve"> informed the group that PRISMA will introduce </w:t>
      </w:r>
      <w:proofErr w:type="gramStart"/>
      <w:r w:rsidRPr="009F4FD8">
        <w:rPr>
          <w:lang w:val="en-GB"/>
        </w:rPr>
        <w:t>a new</w:t>
      </w:r>
      <w:proofErr w:type="gramEnd"/>
      <w:r w:rsidRPr="009F4FD8">
        <w:rPr>
          <w:lang w:val="en-GB"/>
        </w:rPr>
        <w:t xml:space="preserve"> multicurrency functionality in order to allow TSOs to participate from countries where the euro is not in use.</w:t>
      </w:r>
    </w:p>
    <w:p w:rsidR="00DB20BE" w:rsidRPr="009F4FD8" w:rsidRDefault="00DB20BE" w:rsidP="00E76EFC">
      <w:pPr>
        <w:ind w:left="360"/>
        <w:rPr>
          <w:lang w:val="en-US"/>
        </w:rPr>
      </w:pPr>
    </w:p>
    <w:p w:rsidR="009D5974" w:rsidRPr="009F4FD8" w:rsidRDefault="009D5974" w:rsidP="00E76EFC">
      <w:pPr>
        <w:numPr>
          <w:ilvl w:val="0"/>
          <w:numId w:val="19"/>
        </w:numPr>
        <w:rPr>
          <w:b/>
          <w:lang w:val="en-GB"/>
        </w:rPr>
      </w:pPr>
      <w:r w:rsidRPr="009F4FD8">
        <w:rPr>
          <w:b/>
          <w:lang w:val="en-US"/>
        </w:rPr>
        <w:t>Countries with different time zones</w:t>
      </w:r>
    </w:p>
    <w:p w:rsidR="00E76EFC" w:rsidRPr="009F4FD8" w:rsidRDefault="009D5974" w:rsidP="00E76EFC">
      <w:pPr>
        <w:ind w:left="360"/>
        <w:rPr>
          <w:lang w:val="en-GB"/>
        </w:rPr>
      </w:pPr>
      <w:r w:rsidRPr="009F4FD8">
        <w:rPr>
          <w:lang w:val="en-GB"/>
        </w:rPr>
        <w:t>Potential issues might arise when TSOs allocate capacity at IPs where the time zones are different at both sides of the border. This is why this topic was also identified as a potential issue to be tackled.</w:t>
      </w:r>
    </w:p>
    <w:p w:rsidR="009D5974" w:rsidRPr="009F4FD8" w:rsidRDefault="009D5974" w:rsidP="009D5974">
      <w:pPr>
        <w:ind w:left="360"/>
        <w:rPr>
          <w:lang w:val="en-GB"/>
        </w:rPr>
      </w:pPr>
      <w:r w:rsidRPr="009F4FD8">
        <w:rPr>
          <w:lang w:val="en-GB"/>
        </w:rPr>
        <w:t>However, the issue has been addressed bilaterally in a successful way wherever it has appeared. Given that the standard gas day is now defined (Article 3 “Definitions” of the CAM NC)</w:t>
      </w:r>
      <w:proofErr w:type="gramStart"/>
      <w:r w:rsidRPr="009F4FD8">
        <w:rPr>
          <w:lang w:val="en-GB"/>
        </w:rPr>
        <w:t>,</w:t>
      </w:r>
      <w:proofErr w:type="gramEnd"/>
      <w:r w:rsidRPr="009F4FD8">
        <w:rPr>
          <w:lang w:val="en-GB"/>
        </w:rPr>
        <w:t xml:space="preserve"> this should not be an issue for CAM early implementation projects in the future.</w:t>
      </w:r>
    </w:p>
    <w:p w:rsidR="009D5974" w:rsidRPr="009F4FD8" w:rsidRDefault="009D5974" w:rsidP="009D5974">
      <w:pPr>
        <w:ind w:left="360"/>
        <w:rPr>
          <w:lang w:val="en-GB"/>
        </w:rPr>
      </w:pPr>
      <w:r w:rsidRPr="009F4FD8">
        <w:rPr>
          <w:lang w:val="en-GB"/>
        </w:rPr>
        <w:t xml:space="preserve">A particular example was shown by </w:t>
      </w:r>
      <w:r w:rsidR="00D25E91" w:rsidRPr="004A7685">
        <w:rPr>
          <w:lang w:val="en-GB"/>
        </w:rPr>
        <w:t>FGSZ</w:t>
      </w:r>
      <w:r w:rsidRPr="004A7685">
        <w:rPr>
          <w:lang w:val="en-GB"/>
        </w:rPr>
        <w:t xml:space="preserve">. The </w:t>
      </w:r>
      <w:r w:rsidR="00D25E91" w:rsidRPr="004A7685">
        <w:rPr>
          <w:lang w:val="en-GB"/>
        </w:rPr>
        <w:t>Regional Booking Platform</w:t>
      </w:r>
      <w:r w:rsidRPr="004A7685">
        <w:rPr>
          <w:lang w:val="en-GB"/>
        </w:rPr>
        <w:t xml:space="preserve"> applies the UTC time standard, which solves the issue both for Network Users (bidding from different time zones) and TSOs (being in different time zones).</w:t>
      </w:r>
    </w:p>
    <w:p w:rsidR="009D5974" w:rsidRPr="009F4FD8" w:rsidRDefault="009D5974" w:rsidP="009D5974">
      <w:pPr>
        <w:ind w:left="360"/>
        <w:rPr>
          <w:u w:val="single"/>
          <w:lang w:val="en-GB"/>
        </w:rPr>
      </w:pPr>
      <w:r w:rsidRPr="009F4FD8">
        <w:rPr>
          <w:u w:val="single"/>
          <w:lang w:val="en-GB"/>
        </w:rPr>
        <w:t>Comments by participants:</w:t>
      </w:r>
    </w:p>
    <w:p w:rsidR="009D5974" w:rsidRPr="009F4FD8" w:rsidRDefault="009D5974" w:rsidP="009D5974">
      <w:pPr>
        <w:ind w:left="360"/>
        <w:rPr>
          <w:lang w:val="en-GB"/>
        </w:rPr>
      </w:pPr>
      <w:r w:rsidRPr="009F4FD8">
        <w:rPr>
          <w:lang w:val="en-GB"/>
        </w:rPr>
        <w:t xml:space="preserve">Mr </w:t>
      </w:r>
      <w:proofErr w:type="spellStart"/>
      <w:r w:rsidRPr="009F4FD8">
        <w:rPr>
          <w:lang w:val="en-GB"/>
        </w:rPr>
        <w:t>Gellényi</w:t>
      </w:r>
      <w:proofErr w:type="spellEnd"/>
      <w:r w:rsidRPr="009F4FD8">
        <w:rPr>
          <w:lang w:val="en-GB"/>
        </w:rPr>
        <w:t xml:space="preserve"> explained more in detail how this has been tackled. The key principle is that everyone knows what is happening in each moment. Mr </w:t>
      </w:r>
      <w:proofErr w:type="spellStart"/>
      <w:r w:rsidRPr="009F4FD8">
        <w:rPr>
          <w:lang w:val="en-GB"/>
        </w:rPr>
        <w:t>Lincke</w:t>
      </w:r>
      <w:proofErr w:type="spellEnd"/>
      <w:r w:rsidRPr="009F4FD8">
        <w:rPr>
          <w:lang w:val="en-GB"/>
        </w:rPr>
        <w:t xml:space="preserve"> added that </w:t>
      </w:r>
      <w:r w:rsidR="00E66C77" w:rsidRPr="009F4FD8">
        <w:rPr>
          <w:lang w:val="en-GB"/>
        </w:rPr>
        <w:t xml:space="preserve">the existence of different time zones is more </w:t>
      </w:r>
      <w:r w:rsidRPr="009F4FD8">
        <w:rPr>
          <w:lang w:val="en-GB"/>
        </w:rPr>
        <w:t>problem</w:t>
      </w:r>
      <w:r w:rsidR="00E66C77" w:rsidRPr="009F4FD8">
        <w:rPr>
          <w:lang w:val="en-GB"/>
        </w:rPr>
        <w:t>atic</w:t>
      </w:r>
      <w:r w:rsidRPr="009F4FD8">
        <w:rPr>
          <w:lang w:val="en-GB"/>
        </w:rPr>
        <w:t xml:space="preserve"> for customers rather than for TSOs.</w:t>
      </w:r>
    </w:p>
    <w:p w:rsidR="009D5974" w:rsidRPr="004A7685" w:rsidRDefault="005270C0" w:rsidP="009D5974">
      <w:pPr>
        <w:ind w:left="360"/>
        <w:rPr>
          <w:lang w:val="en-GB"/>
        </w:rPr>
      </w:pPr>
      <w:r w:rsidRPr="009F4FD8">
        <w:rPr>
          <w:lang w:val="en-GB"/>
        </w:rPr>
        <w:t>It was noted that</w:t>
      </w:r>
      <w:r w:rsidR="00D25E91" w:rsidRPr="004A7685">
        <w:rPr>
          <w:lang w:val="en-GB"/>
        </w:rPr>
        <w:t xml:space="preserve"> this issue may become more prominent as TSOs start to implement within-day capacity allocation.</w:t>
      </w:r>
    </w:p>
    <w:p w:rsidR="009D5974" w:rsidRPr="009F4FD8" w:rsidRDefault="009D5974" w:rsidP="00E76EFC">
      <w:pPr>
        <w:ind w:left="360"/>
        <w:rPr>
          <w:lang w:val="en-GB"/>
        </w:rPr>
      </w:pPr>
    </w:p>
    <w:p w:rsidR="009D5974" w:rsidRPr="009F4FD8" w:rsidRDefault="009D5974" w:rsidP="00E76EFC">
      <w:pPr>
        <w:numPr>
          <w:ilvl w:val="0"/>
          <w:numId w:val="19"/>
        </w:numPr>
        <w:rPr>
          <w:b/>
          <w:lang w:val="en-GB"/>
        </w:rPr>
      </w:pPr>
      <w:r w:rsidRPr="009F4FD8">
        <w:rPr>
          <w:b/>
          <w:lang w:val="en-GB"/>
        </w:rPr>
        <w:t>Licensing issues</w:t>
      </w:r>
    </w:p>
    <w:p w:rsidR="00E76EFC" w:rsidRPr="009F4FD8" w:rsidRDefault="000A03C7" w:rsidP="00E76EFC">
      <w:pPr>
        <w:pStyle w:val="ListParagraph"/>
        <w:ind w:left="360"/>
        <w:rPr>
          <w:lang w:val="en-GB"/>
        </w:rPr>
      </w:pPr>
      <w:r w:rsidRPr="009F4FD8">
        <w:rPr>
          <w:lang w:val="en-GB"/>
        </w:rPr>
        <w:t xml:space="preserve">The different requirements in terms of licenses for the users to operate in different countries might create </w:t>
      </w:r>
      <w:r w:rsidR="00D25E91" w:rsidRPr="004A7685">
        <w:rPr>
          <w:lang w:val="en-GB"/>
        </w:rPr>
        <w:t>an</w:t>
      </w:r>
      <w:r w:rsidRPr="004A7685">
        <w:rPr>
          <w:lang w:val="en-GB"/>
        </w:rPr>
        <w:t xml:space="preserve"> obstacle when accessing bundled capacity at certain IPs. The issue had been identified in different countries prior to the meeting:</w:t>
      </w:r>
    </w:p>
    <w:p w:rsidR="001E180F" w:rsidRPr="001D5F76" w:rsidRDefault="00CF572C" w:rsidP="000A03C7">
      <w:pPr>
        <w:pStyle w:val="ListParagraph"/>
        <w:numPr>
          <w:ilvl w:val="0"/>
          <w:numId w:val="24"/>
        </w:numPr>
        <w:rPr>
          <w:lang w:val="en-GB"/>
        </w:rPr>
      </w:pPr>
      <w:r w:rsidRPr="009F4FD8">
        <w:rPr>
          <w:lang w:val="en-US"/>
        </w:rPr>
        <w:t>Energy shippers in Hungary and some other Central-Eastern European Member States are required to obtain a license to trade gas at wholesale level, wh</w:t>
      </w:r>
      <w:r w:rsidR="00E66C77" w:rsidRPr="009F4FD8">
        <w:rPr>
          <w:lang w:val="en-US"/>
        </w:rPr>
        <w:t>ose</w:t>
      </w:r>
      <w:r w:rsidRPr="009F4FD8">
        <w:rPr>
          <w:lang w:val="en-US"/>
        </w:rPr>
        <w:t xml:space="preserve"> criteria may differ from Member State to Member State. The need for </w:t>
      </w:r>
      <w:r w:rsidRPr="001D5F76">
        <w:rPr>
          <w:lang w:val="en-US"/>
        </w:rPr>
        <w:t>cross-border licensing is being addressed in discussion with NRAs</w:t>
      </w:r>
      <w:r w:rsidR="000A03C7" w:rsidRPr="001D5F76">
        <w:rPr>
          <w:lang w:val="en-US"/>
        </w:rPr>
        <w:t>.</w:t>
      </w:r>
    </w:p>
    <w:p w:rsidR="001E180F" w:rsidRPr="001D5F76" w:rsidRDefault="00CF572C" w:rsidP="000A03C7">
      <w:pPr>
        <w:pStyle w:val="ListParagraph"/>
        <w:numPr>
          <w:ilvl w:val="0"/>
          <w:numId w:val="24"/>
        </w:numPr>
        <w:rPr>
          <w:lang w:val="en-GB"/>
        </w:rPr>
      </w:pPr>
      <w:r w:rsidRPr="001D5F76">
        <w:rPr>
          <w:lang w:val="en-US"/>
        </w:rPr>
        <w:t xml:space="preserve">In France, all network users are required to obtain a license from the government which enables them to sign a transmission contract with </w:t>
      </w:r>
      <w:proofErr w:type="spellStart"/>
      <w:r w:rsidRPr="001D5F76">
        <w:rPr>
          <w:lang w:val="en-US"/>
        </w:rPr>
        <w:t>GRTgaz</w:t>
      </w:r>
      <w:proofErr w:type="spellEnd"/>
      <w:r w:rsidRPr="001D5F76">
        <w:rPr>
          <w:lang w:val="en-US"/>
        </w:rPr>
        <w:t xml:space="preserve"> and/or TIGF. It is not, however, the task of the TSO to ch</w:t>
      </w:r>
      <w:r w:rsidR="000A03C7" w:rsidRPr="001D5F76">
        <w:rPr>
          <w:lang w:val="en-US"/>
        </w:rPr>
        <w:t>eck the validity of the license.</w:t>
      </w:r>
    </w:p>
    <w:p w:rsidR="000A03C7" w:rsidRPr="001D5F76" w:rsidRDefault="000A03C7" w:rsidP="000A03C7">
      <w:pPr>
        <w:ind w:left="360"/>
        <w:rPr>
          <w:u w:val="single"/>
          <w:lang w:val="en-GB"/>
        </w:rPr>
      </w:pPr>
      <w:r w:rsidRPr="001D5F76">
        <w:rPr>
          <w:u w:val="single"/>
          <w:lang w:val="en-GB"/>
        </w:rPr>
        <w:t>Comments by participants:</w:t>
      </w:r>
    </w:p>
    <w:p w:rsidR="000A03C7" w:rsidRPr="009F4FD8" w:rsidRDefault="000A03C7" w:rsidP="000A03C7">
      <w:pPr>
        <w:ind w:left="360"/>
        <w:rPr>
          <w:lang w:val="en-GB"/>
        </w:rPr>
      </w:pPr>
      <w:r w:rsidRPr="001D5F76">
        <w:rPr>
          <w:lang w:val="en-GB"/>
        </w:rPr>
        <w:t xml:space="preserve">The topic raised numerous comments from participants. Mr </w:t>
      </w:r>
      <w:proofErr w:type="spellStart"/>
      <w:r w:rsidRPr="001D5F76">
        <w:rPr>
          <w:lang w:val="en-GB"/>
        </w:rPr>
        <w:t>Gellényi</w:t>
      </w:r>
      <w:proofErr w:type="spellEnd"/>
      <w:r w:rsidRPr="001D5F76">
        <w:rPr>
          <w:lang w:val="en-GB"/>
        </w:rPr>
        <w:t xml:space="preserve"> detected a big issue here, yet to be solved. At present, it is being addressed with NRAs but asked for further assistance by ACER or EC. He pointed out that </w:t>
      </w:r>
      <w:r w:rsidR="00D25E91" w:rsidRPr="004A7685">
        <w:rPr>
          <w:lang w:val="en-GB"/>
        </w:rPr>
        <w:t xml:space="preserve">resolution of </w:t>
      </w:r>
      <w:r w:rsidR="00E66C77" w:rsidRPr="004A7685">
        <w:rPr>
          <w:lang w:val="en-GB"/>
        </w:rPr>
        <w:t>such issue</w:t>
      </w:r>
      <w:r w:rsidR="00D25E91" w:rsidRPr="004A7685">
        <w:rPr>
          <w:lang w:val="en-GB"/>
        </w:rPr>
        <w:t xml:space="preserve">s may need the support of </w:t>
      </w:r>
      <w:r w:rsidRPr="004A7685">
        <w:rPr>
          <w:lang w:val="en-GB"/>
        </w:rPr>
        <w:t xml:space="preserve">Member States </w:t>
      </w:r>
      <w:r w:rsidR="00D25E91" w:rsidRPr="004A7685">
        <w:rPr>
          <w:lang w:val="en-GB"/>
        </w:rPr>
        <w:t xml:space="preserve">instead of or in addition to </w:t>
      </w:r>
      <w:r w:rsidR="00E66C77" w:rsidRPr="004A7685">
        <w:rPr>
          <w:lang w:val="en-GB"/>
        </w:rPr>
        <w:t>NRAs</w:t>
      </w:r>
      <w:r w:rsidRPr="009F4FD8">
        <w:rPr>
          <w:lang w:val="en-GB"/>
        </w:rPr>
        <w:t>.</w:t>
      </w:r>
    </w:p>
    <w:p w:rsidR="000A03C7" w:rsidRPr="001D5F76" w:rsidRDefault="00E66C77" w:rsidP="000A03C7">
      <w:pPr>
        <w:ind w:left="360"/>
        <w:rPr>
          <w:lang w:val="en-GB"/>
        </w:rPr>
      </w:pPr>
      <w:r w:rsidRPr="009F4FD8">
        <w:rPr>
          <w:lang w:val="en-GB"/>
        </w:rPr>
        <w:t xml:space="preserve">With respect to </w:t>
      </w:r>
      <w:r w:rsidR="00470285" w:rsidRPr="009F4FD8">
        <w:rPr>
          <w:lang w:val="en-GB"/>
        </w:rPr>
        <w:t xml:space="preserve">the </w:t>
      </w:r>
      <w:r w:rsidR="000A03C7" w:rsidRPr="009F4FD8">
        <w:rPr>
          <w:lang w:val="en-GB"/>
        </w:rPr>
        <w:t>Spain-Portugal</w:t>
      </w:r>
      <w:r w:rsidRPr="001D5F76">
        <w:rPr>
          <w:lang w:val="en-GB"/>
        </w:rPr>
        <w:t xml:space="preserve"> </w:t>
      </w:r>
      <w:r w:rsidR="00470285" w:rsidRPr="001D5F76">
        <w:rPr>
          <w:lang w:val="en-GB"/>
        </w:rPr>
        <w:t>VIP</w:t>
      </w:r>
      <w:r w:rsidR="000A03C7" w:rsidRPr="001D5F76">
        <w:rPr>
          <w:lang w:val="en-GB"/>
        </w:rPr>
        <w:t xml:space="preserve">, Ms Prieto clarified that </w:t>
      </w:r>
      <w:r w:rsidRPr="001D5F76">
        <w:rPr>
          <w:lang w:val="en-GB"/>
        </w:rPr>
        <w:t>licensing</w:t>
      </w:r>
      <w:r w:rsidR="000A03C7" w:rsidRPr="001D5F76">
        <w:rPr>
          <w:lang w:val="en-GB"/>
        </w:rPr>
        <w:t xml:space="preserve"> </w:t>
      </w:r>
      <w:r w:rsidR="00D25E91" w:rsidRPr="004A7685">
        <w:rPr>
          <w:lang w:val="en-GB"/>
        </w:rPr>
        <w:t>no longer</w:t>
      </w:r>
      <w:r w:rsidR="000A03C7" w:rsidRPr="004A7685">
        <w:rPr>
          <w:lang w:val="en-GB"/>
        </w:rPr>
        <w:t xml:space="preserve"> </w:t>
      </w:r>
      <w:r w:rsidRPr="004A7685">
        <w:rPr>
          <w:lang w:val="en-GB"/>
        </w:rPr>
        <w:t>represent</w:t>
      </w:r>
      <w:r w:rsidR="00D25E91" w:rsidRPr="004A7685">
        <w:rPr>
          <w:lang w:val="en-GB"/>
        </w:rPr>
        <w:t>s</w:t>
      </w:r>
      <w:r w:rsidRPr="004A7685">
        <w:rPr>
          <w:lang w:val="en-GB"/>
        </w:rPr>
        <w:t xml:space="preserve"> </w:t>
      </w:r>
      <w:r w:rsidR="00470285" w:rsidRPr="004A7685">
        <w:rPr>
          <w:lang w:val="en-GB"/>
        </w:rPr>
        <w:t xml:space="preserve">a problem </w:t>
      </w:r>
      <w:r w:rsidR="000A03C7" w:rsidRPr="009F4FD8">
        <w:rPr>
          <w:lang w:val="en-GB"/>
        </w:rPr>
        <w:t>for national companies</w:t>
      </w:r>
      <w:r w:rsidRPr="009F4FD8">
        <w:rPr>
          <w:lang w:val="en-GB"/>
        </w:rPr>
        <w:t xml:space="preserve"> </w:t>
      </w:r>
      <w:r w:rsidR="00D25E91" w:rsidRPr="004A7685">
        <w:rPr>
          <w:lang w:val="en-GB"/>
        </w:rPr>
        <w:t>but may</w:t>
      </w:r>
      <w:r w:rsidR="000A03C7" w:rsidRPr="004A7685">
        <w:rPr>
          <w:lang w:val="en-GB"/>
        </w:rPr>
        <w:t xml:space="preserve"> </w:t>
      </w:r>
      <w:r w:rsidRPr="004A7685">
        <w:rPr>
          <w:lang w:val="en-GB"/>
        </w:rPr>
        <w:t xml:space="preserve">still </w:t>
      </w:r>
      <w:r w:rsidR="00D25E91" w:rsidRPr="004A7685">
        <w:rPr>
          <w:lang w:val="en-GB"/>
        </w:rPr>
        <w:t>do so</w:t>
      </w:r>
      <w:r w:rsidR="000A03C7" w:rsidRPr="004A7685">
        <w:rPr>
          <w:lang w:val="en-GB"/>
        </w:rPr>
        <w:t xml:space="preserve"> for foreign based companies, because </w:t>
      </w:r>
      <w:r w:rsidRPr="004A7685">
        <w:rPr>
          <w:lang w:val="en-GB"/>
        </w:rPr>
        <w:t xml:space="preserve">obtaining a license </w:t>
      </w:r>
      <w:r w:rsidR="000A03C7" w:rsidRPr="009F4FD8">
        <w:rPr>
          <w:lang w:val="en-GB"/>
        </w:rPr>
        <w:t xml:space="preserve">can </w:t>
      </w:r>
      <w:r w:rsidRPr="009F4FD8">
        <w:rPr>
          <w:lang w:val="en-GB"/>
        </w:rPr>
        <w:t xml:space="preserve">take </w:t>
      </w:r>
      <w:r w:rsidR="00E93485" w:rsidRPr="009F4FD8">
        <w:rPr>
          <w:lang w:val="en-GB"/>
        </w:rPr>
        <w:t xml:space="preserve">them </w:t>
      </w:r>
      <w:r w:rsidR="000A03C7" w:rsidRPr="009F4FD8">
        <w:rPr>
          <w:lang w:val="en-GB"/>
        </w:rPr>
        <w:t xml:space="preserve">several months. She said that in any case this issue should not </w:t>
      </w:r>
      <w:r w:rsidR="00470285" w:rsidRPr="009F4FD8">
        <w:rPr>
          <w:lang w:val="en-GB"/>
        </w:rPr>
        <w:t>prevent</w:t>
      </w:r>
      <w:r w:rsidR="000A03C7" w:rsidRPr="009F4FD8">
        <w:rPr>
          <w:lang w:val="en-GB"/>
        </w:rPr>
        <w:t xml:space="preserve"> capacity bundl</w:t>
      </w:r>
      <w:r w:rsidR="00E93485" w:rsidRPr="001D5F76">
        <w:rPr>
          <w:lang w:val="en-GB"/>
        </w:rPr>
        <w:t>ing</w:t>
      </w:r>
      <w:r w:rsidR="000A03C7" w:rsidRPr="001D5F76">
        <w:rPr>
          <w:lang w:val="en-GB"/>
        </w:rPr>
        <w:t>.</w:t>
      </w:r>
    </w:p>
    <w:p w:rsidR="008216CC" w:rsidRDefault="000A03C7" w:rsidP="000A03C7">
      <w:pPr>
        <w:ind w:left="360"/>
        <w:rPr>
          <w:lang w:val="en-GB"/>
        </w:rPr>
      </w:pPr>
      <w:r w:rsidRPr="001D5F76">
        <w:rPr>
          <w:lang w:val="en-GB"/>
        </w:rPr>
        <w:t xml:space="preserve">Mr </w:t>
      </w:r>
      <w:proofErr w:type="spellStart"/>
      <w:r w:rsidRPr="001D5F76">
        <w:rPr>
          <w:lang w:val="en-GB"/>
        </w:rPr>
        <w:t>Poill</w:t>
      </w:r>
      <w:r w:rsidR="00BB3C2D">
        <w:rPr>
          <w:lang w:val="en-GB"/>
        </w:rPr>
        <w:t>i</w:t>
      </w:r>
      <w:r w:rsidRPr="001D5F76">
        <w:rPr>
          <w:lang w:val="en-GB"/>
        </w:rPr>
        <w:t>on</w:t>
      </w:r>
      <w:proofErr w:type="spellEnd"/>
      <w:r w:rsidRPr="001D5F76">
        <w:rPr>
          <w:lang w:val="en-GB"/>
        </w:rPr>
        <w:t xml:space="preserve"> explained the </w:t>
      </w:r>
      <w:r w:rsidR="00E93485" w:rsidRPr="001D5F76">
        <w:rPr>
          <w:lang w:val="en-GB"/>
        </w:rPr>
        <w:t xml:space="preserve">existing </w:t>
      </w:r>
      <w:r w:rsidRPr="001D5F76">
        <w:rPr>
          <w:lang w:val="en-GB"/>
        </w:rPr>
        <w:t>situation in France. For</w:t>
      </w:r>
      <w:r w:rsidR="00E93485" w:rsidRPr="001D5F76">
        <w:rPr>
          <w:lang w:val="en-GB"/>
        </w:rPr>
        <w:t xml:space="preserve"> the purpose of</w:t>
      </w:r>
      <w:r w:rsidRPr="001D5F76">
        <w:rPr>
          <w:lang w:val="en-GB"/>
        </w:rPr>
        <w:t xml:space="preserve"> market integration, an EU-wide license </w:t>
      </w:r>
      <w:r w:rsidR="00E93485" w:rsidRPr="001D5F76">
        <w:rPr>
          <w:lang w:val="en-GB"/>
        </w:rPr>
        <w:t>appears a good solution</w:t>
      </w:r>
      <w:r w:rsidR="00470285" w:rsidRPr="001D5F76">
        <w:rPr>
          <w:lang w:val="en-GB"/>
        </w:rPr>
        <w:t>,</w:t>
      </w:r>
      <w:r w:rsidR="00E93485" w:rsidRPr="001D5F76">
        <w:rPr>
          <w:lang w:val="en-GB"/>
        </w:rPr>
        <w:t xml:space="preserve"> </w:t>
      </w:r>
      <w:r w:rsidRPr="001D5F76">
        <w:rPr>
          <w:lang w:val="en-GB"/>
        </w:rPr>
        <w:t xml:space="preserve">but </w:t>
      </w:r>
      <w:r w:rsidR="00470285" w:rsidRPr="001D5F76">
        <w:rPr>
          <w:lang w:val="en-GB"/>
        </w:rPr>
        <w:t>might not</w:t>
      </w:r>
      <w:r w:rsidR="00E93485" w:rsidRPr="001D5F76">
        <w:rPr>
          <w:lang w:val="en-GB"/>
        </w:rPr>
        <w:t xml:space="preserve"> be compatible with </w:t>
      </w:r>
      <w:r w:rsidR="00470285" w:rsidRPr="001D5F76">
        <w:rPr>
          <w:lang w:val="en-GB"/>
        </w:rPr>
        <w:t>the security of supply obligations applicable in certain</w:t>
      </w:r>
      <w:r w:rsidR="00033170" w:rsidRPr="001D5F76">
        <w:rPr>
          <w:lang w:val="en-GB"/>
        </w:rPr>
        <w:t xml:space="preserve"> </w:t>
      </w:r>
      <w:r w:rsidR="00E93485" w:rsidRPr="001D5F76">
        <w:rPr>
          <w:lang w:val="en-GB"/>
        </w:rPr>
        <w:t>Member State</w:t>
      </w:r>
      <w:r w:rsidR="00470285" w:rsidRPr="001D5F76">
        <w:rPr>
          <w:lang w:val="en-GB"/>
        </w:rPr>
        <w:t>s</w:t>
      </w:r>
      <w:r w:rsidRPr="001D5F76">
        <w:rPr>
          <w:lang w:val="en-GB"/>
        </w:rPr>
        <w:t xml:space="preserve">. Mr </w:t>
      </w:r>
      <w:proofErr w:type="spellStart"/>
      <w:r w:rsidRPr="001D5F76">
        <w:rPr>
          <w:lang w:val="en-GB"/>
        </w:rPr>
        <w:t>Gellényi</w:t>
      </w:r>
      <w:proofErr w:type="spellEnd"/>
      <w:r w:rsidRPr="001D5F76">
        <w:rPr>
          <w:lang w:val="en-GB"/>
        </w:rPr>
        <w:t xml:space="preserve"> stated that </w:t>
      </w:r>
      <w:r w:rsidR="00D25E91" w:rsidRPr="004A7685">
        <w:rPr>
          <w:lang w:val="en-GB"/>
        </w:rPr>
        <w:t>a system of</w:t>
      </w:r>
      <w:r w:rsidRPr="004A7685">
        <w:rPr>
          <w:lang w:val="en-GB"/>
        </w:rPr>
        <w:t xml:space="preserve"> wholesale trading license</w:t>
      </w:r>
      <w:r w:rsidR="00D25E91" w:rsidRPr="004A7685">
        <w:rPr>
          <w:lang w:val="en-GB"/>
        </w:rPr>
        <w:t>s</w:t>
      </w:r>
      <w:r w:rsidRPr="004A7685">
        <w:rPr>
          <w:lang w:val="en-GB"/>
        </w:rPr>
        <w:t xml:space="preserve"> and</w:t>
      </w:r>
      <w:r w:rsidRPr="009F4FD8">
        <w:rPr>
          <w:lang w:val="en-GB"/>
        </w:rPr>
        <w:t xml:space="preserve"> retail license</w:t>
      </w:r>
      <w:r w:rsidR="00D25E91" w:rsidRPr="004A7685">
        <w:rPr>
          <w:lang w:val="en-GB"/>
        </w:rPr>
        <w:t>s could be helpful in resolving the issue</w:t>
      </w:r>
      <w:r w:rsidRPr="004A7685">
        <w:rPr>
          <w:lang w:val="en-GB"/>
        </w:rPr>
        <w:t>.</w:t>
      </w:r>
    </w:p>
    <w:p w:rsidR="000A03C7" w:rsidRPr="001D5F76" w:rsidRDefault="008216CC" w:rsidP="000A03C7">
      <w:pPr>
        <w:ind w:left="360"/>
        <w:rPr>
          <w:lang w:val="en-GB"/>
        </w:rPr>
      </w:pPr>
      <w:r>
        <w:rPr>
          <w:lang w:val="en-GB"/>
        </w:rPr>
        <w:t xml:space="preserve">Mr </w:t>
      </w:r>
      <w:proofErr w:type="spellStart"/>
      <w:r>
        <w:rPr>
          <w:lang w:val="en-GB"/>
        </w:rPr>
        <w:t>Parada</w:t>
      </w:r>
      <w:proofErr w:type="spellEnd"/>
      <w:r>
        <w:rPr>
          <w:lang w:val="en-GB"/>
        </w:rPr>
        <w:t xml:space="preserve"> (</w:t>
      </w:r>
      <w:proofErr w:type="spellStart"/>
      <w:r>
        <w:rPr>
          <w:lang w:val="en-GB"/>
        </w:rPr>
        <w:t>Enagas</w:t>
      </w:r>
      <w:proofErr w:type="spellEnd"/>
      <w:r>
        <w:rPr>
          <w:lang w:val="en-GB"/>
        </w:rPr>
        <w:t xml:space="preserve">) </w:t>
      </w:r>
      <w:r w:rsidR="000A03C7" w:rsidRPr="001D5F76">
        <w:rPr>
          <w:lang w:val="en-GB"/>
        </w:rPr>
        <w:t xml:space="preserve">also expressed support for differentiating wholesale </w:t>
      </w:r>
      <w:r>
        <w:rPr>
          <w:lang w:val="en-GB"/>
        </w:rPr>
        <w:t>from</w:t>
      </w:r>
      <w:r w:rsidR="000A03C7" w:rsidRPr="001D5F76">
        <w:rPr>
          <w:lang w:val="en-GB"/>
        </w:rPr>
        <w:t xml:space="preserve"> retail licenses.</w:t>
      </w:r>
      <w:r w:rsidR="00E46DEC">
        <w:rPr>
          <w:lang w:val="en-GB"/>
        </w:rPr>
        <w:t xml:space="preserve"> This would allow for having a single shipper (with a single EIC code) signing the contract at an IP with both TSOs, which would be the same shipper that purchased capacity at the auction. This is relevant for avoiding practical problems related to different processes such as nomination matching and CMP application. Shippers willing to operate at national level with an affiliate having a retail license would just need to sell the gas to the affiliate company at the national hub, which is coherent with the Gas Target Model, since it fosters trade at hubs and not at IPs.</w:t>
      </w:r>
    </w:p>
    <w:p w:rsidR="000A03C7" w:rsidRPr="001D5F76" w:rsidRDefault="000A03C7" w:rsidP="000A03C7">
      <w:pPr>
        <w:ind w:left="360"/>
        <w:rPr>
          <w:lang w:val="en-GB"/>
        </w:rPr>
      </w:pPr>
      <w:r w:rsidRPr="001D5F76">
        <w:rPr>
          <w:lang w:val="en-GB"/>
        </w:rPr>
        <w:t>Ms Held stated that the EC is aware of the issue and it has been clearly identified in the recent study by KEMA on entry-exit zones.</w:t>
      </w:r>
    </w:p>
    <w:p w:rsidR="005270C0" w:rsidRPr="009F4FD8" w:rsidRDefault="000A03C7" w:rsidP="000A03C7">
      <w:pPr>
        <w:ind w:left="360"/>
        <w:rPr>
          <w:lang w:val="en-GB"/>
        </w:rPr>
      </w:pPr>
      <w:r w:rsidRPr="001D5F76">
        <w:rPr>
          <w:lang w:val="en-GB"/>
        </w:rPr>
        <w:t xml:space="preserve">It was concluded that this is still an open issue, not yet tackled, and it will have to be kept </w:t>
      </w:r>
      <w:r w:rsidR="00D25E91" w:rsidRPr="004A7685">
        <w:rPr>
          <w:lang w:val="en-GB"/>
        </w:rPr>
        <w:t xml:space="preserve">on </w:t>
      </w:r>
      <w:r w:rsidRPr="004A7685">
        <w:rPr>
          <w:lang w:val="en-GB"/>
        </w:rPr>
        <w:t>the agenda for future meetings and discussions.</w:t>
      </w:r>
    </w:p>
    <w:p w:rsidR="005270C0" w:rsidRPr="009F4FD8" w:rsidRDefault="005270C0" w:rsidP="000A03C7">
      <w:pPr>
        <w:rPr>
          <w:lang w:val="en-GB"/>
        </w:rPr>
      </w:pPr>
    </w:p>
    <w:p w:rsidR="000A03C7" w:rsidRDefault="000A03C7" w:rsidP="000A03C7">
      <w:pPr>
        <w:rPr>
          <w:lang w:val="en-GB"/>
        </w:rPr>
      </w:pPr>
      <w:r w:rsidRPr="009F4FD8">
        <w:rPr>
          <w:lang w:val="en-GB"/>
        </w:rPr>
        <w:t>Finally, there was a brief discussion on the three topics identified as open questions still to be addressed:</w:t>
      </w:r>
    </w:p>
    <w:p w:rsidR="00840147" w:rsidRPr="009F4FD8" w:rsidRDefault="00840147" w:rsidP="000A03C7">
      <w:pPr>
        <w:rPr>
          <w:lang w:val="en-GB"/>
        </w:rPr>
      </w:pPr>
    </w:p>
    <w:p w:rsidR="00DB20BE" w:rsidRPr="001D5F76" w:rsidRDefault="00DB20BE" w:rsidP="00DB20BE">
      <w:pPr>
        <w:numPr>
          <w:ilvl w:val="0"/>
          <w:numId w:val="19"/>
        </w:numPr>
        <w:rPr>
          <w:b/>
          <w:lang w:val="en-GB"/>
        </w:rPr>
      </w:pPr>
      <w:r w:rsidRPr="001D5F76">
        <w:rPr>
          <w:b/>
          <w:lang w:val="en-US"/>
        </w:rPr>
        <w:t>Costs of booking platforms</w:t>
      </w:r>
    </w:p>
    <w:p w:rsidR="00DB20BE" w:rsidRPr="001D5F76" w:rsidRDefault="00CF572C" w:rsidP="00DB20BE">
      <w:pPr>
        <w:ind w:left="360"/>
        <w:rPr>
          <w:lang w:val="en-GB"/>
        </w:rPr>
      </w:pPr>
      <w:r w:rsidRPr="001D5F76">
        <w:rPr>
          <w:lang w:val="en-GB"/>
        </w:rPr>
        <w:t xml:space="preserve">The establishment and use of </w:t>
      </w:r>
      <w:r w:rsidR="000A03C7" w:rsidRPr="001D5F76">
        <w:rPr>
          <w:lang w:val="en-GB"/>
        </w:rPr>
        <w:t>jo</w:t>
      </w:r>
      <w:r w:rsidRPr="001D5F76">
        <w:rPr>
          <w:lang w:val="en-GB"/>
        </w:rPr>
        <w:t>int web-based booking platforms</w:t>
      </w:r>
      <w:r w:rsidR="000A03C7" w:rsidRPr="001D5F76">
        <w:rPr>
          <w:lang w:val="en-GB"/>
        </w:rPr>
        <w:t xml:space="preserve"> involves capital and operational expenditure to be incurred by TSOs. How such fixed and variable costs are shared across TSOs and whether they are recognised as ‘efficiently incurred’ by the relevant NRAs remains an open question in some Member States.</w:t>
      </w:r>
    </w:p>
    <w:p w:rsidR="000A03C7" w:rsidRPr="001D5F76" w:rsidRDefault="000A03C7" w:rsidP="000A03C7">
      <w:pPr>
        <w:ind w:left="360"/>
        <w:rPr>
          <w:u w:val="single"/>
          <w:lang w:val="en-GB"/>
        </w:rPr>
      </w:pPr>
      <w:r w:rsidRPr="001D5F76">
        <w:rPr>
          <w:u w:val="single"/>
          <w:lang w:val="en-GB"/>
        </w:rPr>
        <w:t>Comments by participants:</w:t>
      </w:r>
    </w:p>
    <w:p w:rsidR="003C4616" w:rsidRPr="001D5F76" w:rsidRDefault="003C4616" w:rsidP="003C4616">
      <w:pPr>
        <w:ind w:left="360"/>
        <w:rPr>
          <w:lang w:val="en-GB"/>
        </w:rPr>
      </w:pPr>
      <w:r w:rsidRPr="001D5F76">
        <w:rPr>
          <w:lang w:val="en-GB"/>
        </w:rPr>
        <w:t xml:space="preserve">In PRISMA, the split of costs was set according to ENTSOG voting rights. According to Mr </w:t>
      </w:r>
      <w:proofErr w:type="spellStart"/>
      <w:r w:rsidRPr="001D5F76">
        <w:rPr>
          <w:lang w:val="en-GB"/>
        </w:rPr>
        <w:t>Poill</w:t>
      </w:r>
      <w:r w:rsidR="00BB3C2D">
        <w:rPr>
          <w:lang w:val="en-GB"/>
        </w:rPr>
        <w:t>i</w:t>
      </w:r>
      <w:r w:rsidRPr="001D5F76">
        <w:rPr>
          <w:lang w:val="en-GB"/>
        </w:rPr>
        <w:t>on</w:t>
      </w:r>
      <w:proofErr w:type="spellEnd"/>
      <w:r w:rsidRPr="001D5F76">
        <w:rPr>
          <w:lang w:val="en-GB"/>
        </w:rPr>
        <w:t xml:space="preserve">, for TSOs the key condition is that costs are recovered, no matter how. If NRAs </w:t>
      </w:r>
      <w:r w:rsidR="00E93485" w:rsidRPr="001D5F76">
        <w:rPr>
          <w:lang w:val="en-GB"/>
        </w:rPr>
        <w:t xml:space="preserve">were to </w:t>
      </w:r>
      <w:r w:rsidRPr="001D5F76">
        <w:rPr>
          <w:lang w:val="en-GB"/>
        </w:rPr>
        <w:t xml:space="preserve">prescribe a different split TSOs would apply it. TSOs are not inflexible on this aspect. PRISMA has been focused </w:t>
      </w:r>
      <w:r w:rsidR="00E93485" w:rsidRPr="001D5F76">
        <w:rPr>
          <w:lang w:val="en-GB"/>
        </w:rPr>
        <w:t xml:space="preserve">up to now </w:t>
      </w:r>
      <w:r w:rsidRPr="001D5F76">
        <w:rPr>
          <w:lang w:val="en-GB"/>
        </w:rPr>
        <w:t>on providing a reliable and secure capacity allocation service through the platform.</w:t>
      </w:r>
    </w:p>
    <w:p w:rsidR="003C4616" w:rsidRPr="001D5F76" w:rsidRDefault="003C4616" w:rsidP="003C4616">
      <w:pPr>
        <w:ind w:left="360"/>
        <w:rPr>
          <w:lang w:val="en-GB"/>
        </w:rPr>
      </w:pPr>
      <w:r w:rsidRPr="001D5F76">
        <w:rPr>
          <w:lang w:val="en-GB"/>
        </w:rPr>
        <w:t xml:space="preserve">Mr </w:t>
      </w:r>
      <w:proofErr w:type="spellStart"/>
      <w:r w:rsidRPr="001D5F76">
        <w:rPr>
          <w:lang w:val="en-GB"/>
        </w:rPr>
        <w:t>Parada</w:t>
      </w:r>
      <w:proofErr w:type="spellEnd"/>
      <w:r w:rsidRPr="001D5F76">
        <w:rPr>
          <w:lang w:val="en-GB"/>
        </w:rPr>
        <w:t xml:space="preserve"> informed that ERSE already confirmed that they will recognise REN</w:t>
      </w:r>
      <w:r w:rsidR="00D25E91" w:rsidRPr="004A7685">
        <w:rPr>
          <w:lang w:val="en-GB"/>
        </w:rPr>
        <w:t>’s costs</w:t>
      </w:r>
      <w:r w:rsidRPr="004A7685">
        <w:rPr>
          <w:lang w:val="en-GB"/>
        </w:rPr>
        <w:t xml:space="preserve">. CRE </w:t>
      </w:r>
      <w:r w:rsidR="00D25E91" w:rsidRPr="004A7685">
        <w:rPr>
          <w:lang w:val="en-GB"/>
        </w:rPr>
        <w:t>has done the same</w:t>
      </w:r>
      <w:r w:rsidRPr="004A7685">
        <w:rPr>
          <w:lang w:val="en-GB"/>
        </w:rPr>
        <w:t xml:space="preserve"> in France. Therefore, Spain is the only country where this recognition </w:t>
      </w:r>
      <w:r w:rsidR="00F16021" w:rsidRPr="009F4FD8">
        <w:rPr>
          <w:lang w:val="en-GB"/>
        </w:rPr>
        <w:t xml:space="preserve">of costs </w:t>
      </w:r>
      <w:r w:rsidRPr="009F4FD8">
        <w:rPr>
          <w:lang w:val="en-GB"/>
        </w:rPr>
        <w:t xml:space="preserve">is still pending. </w:t>
      </w:r>
      <w:proofErr w:type="spellStart"/>
      <w:r w:rsidRPr="009F4FD8">
        <w:rPr>
          <w:lang w:val="en-GB"/>
        </w:rPr>
        <w:t>Enagas</w:t>
      </w:r>
      <w:proofErr w:type="spellEnd"/>
      <w:r w:rsidRPr="009F4FD8">
        <w:rPr>
          <w:lang w:val="en-GB"/>
        </w:rPr>
        <w:t xml:space="preserve"> believes that costs should </w:t>
      </w:r>
      <w:r w:rsidR="00E93485" w:rsidRPr="009F4FD8">
        <w:rPr>
          <w:lang w:val="en-GB"/>
        </w:rPr>
        <w:t xml:space="preserve">not </w:t>
      </w:r>
      <w:r w:rsidRPr="001D5F76">
        <w:rPr>
          <w:lang w:val="en-GB"/>
        </w:rPr>
        <w:t xml:space="preserve">be </w:t>
      </w:r>
      <w:r w:rsidR="00E93485" w:rsidRPr="001D5F76">
        <w:rPr>
          <w:lang w:val="en-GB"/>
        </w:rPr>
        <w:t xml:space="preserve">split </w:t>
      </w:r>
      <w:r w:rsidRPr="001D5F76">
        <w:rPr>
          <w:lang w:val="en-GB"/>
        </w:rPr>
        <w:t>according to ENTSOG voting rights but according to the service provided.</w:t>
      </w:r>
    </w:p>
    <w:p w:rsidR="000A03C7" w:rsidRPr="009F4FD8" w:rsidRDefault="003C4616" w:rsidP="003C4616">
      <w:pPr>
        <w:ind w:left="360"/>
        <w:rPr>
          <w:lang w:val="en-GB"/>
        </w:rPr>
      </w:pPr>
      <w:r w:rsidRPr="001D5F76">
        <w:rPr>
          <w:lang w:val="en-GB"/>
        </w:rPr>
        <w:t xml:space="preserve">Mr </w:t>
      </w:r>
      <w:proofErr w:type="spellStart"/>
      <w:r w:rsidRPr="001D5F76">
        <w:rPr>
          <w:lang w:val="en-GB"/>
        </w:rPr>
        <w:t>Gellényi</w:t>
      </w:r>
      <w:proofErr w:type="spellEnd"/>
      <w:r w:rsidRPr="001D5F76">
        <w:rPr>
          <w:lang w:val="en-GB"/>
        </w:rPr>
        <w:t xml:space="preserve"> explained that RBP is at the moment a project, not a </w:t>
      </w:r>
      <w:r w:rsidR="00D25E91" w:rsidRPr="004A7685">
        <w:rPr>
          <w:lang w:val="en-GB"/>
        </w:rPr>
        <w:t xml:space="preserve">separate </w:t>
      </w:r>
      <w:r w:rsidRPr="004A7685">
        <w:rPr>
          <w:lang w:val="en-GB"/>
        </w:rPr>
        <w:t>company, and agreed with PRISMA that the</w:t>
      </w:r>
      <w:r w:rsidR="00D25E91" w:rsidRPr="004A7685">
        <w:rPr>
          <w:lang w:val="en-GB"/>
        </w:rPr>
        <w:t>ir key focus is on providing appropriate functionality for capacity allocation</w:t>
      </w:r>
      <w:r w:rsidRPr="009F4FD8">
        <w:rPr>
          <w:lang w:val="en-GB"/>
        </w:rPr>
        <w:t xml:space="preserve">. In Hungary, the NRA has approved the costs. No problems seem to exist in Romania either. RBP allocates the cost between TSOs according to the share of capacity </w:t>
      </w:r>
      <w:r w:rsidR="00E93485" w:rsidRPr="009F4FD8">
        <w:rPr>
          <w:lang w:val="en-GB"/>
        </w:rPr>
        <w:t xml:space="preserve">at </w:t>
      </w:r>
      <w:r w:rsidRPr="009F4FD8">
        <w:rPr>
          <w:lang w:val="en-GB"/>
        </w:rPr>
        <w:t>the IPs.</w:t>
      </w:r>
    </w:p>
    <w:p w:rsidR="008216CC" w:rsidRPr="009F4FD8" w:rsidRDefault="008216CC" w:rsidP="000A03C7">
      <w:pPr>
        <w:rPr>
          <w:lang w:val="en-GB"/>
        </w:rPr>
      </w:pPr>
    </w:p>
    <w:p w:rsidR="00DB20BE" w:rsidRPr="001D5F76" w:rsidRDefault="00DB20BE" w:rsidP="00DB20BE">
      <w:pPr>
        <w:numPr>
          <w:ilvl w:val="0"/>
          <w:numId w:val="19"/>
        </w:numPr>
        <w:rPr>
          <w:b/>
          <w:lang w:val="en-GB"/>
        </w:rPr>
      </w:pPr>
      <w:r w:rsidRPr="009F4FD8">
        <w:rPr>
          <w:b/>
          <w:lang w:val="en-US"/>
        </w:rPr>
        <w:t xml:space="preserve">Activities of joint platforms and need for </w:t>
      </w:r>
      <w:r w:rsidRPr="001D5F76">
        <w:rPr>
          <w:b/>
          <w:lang w:val="en-GB"/>
        </w:rPr>
        <w:t>appropriate exchange of information</w:t>
      </w:r>
    </w:p>
    <w:p w:rsidR="00DB20BE" w:rsidRPr="001D5F76" w:rsidRDefault="000A03C7" w:rsidP="00DB20BE">
      <w:pPr>
        <w:ind w:left="360"/>
        <w:rPr>
          <w:lang w:val="en-GB"/>
        </w:rPr>
      </w:pPr>
      <w:r w:rsidRPr="001D5F76">
        <w:rPr>
          <w:lang w:val="en-GB"/>
        </w:rPr>
        <w:t>TSOs should ensure that CAM implementation activities via joint platforms are transparent to the market and NRAs, allowing appropriate exchange of information</w:t>
      </w:r>
      <w:r w:rsidR="003C4616" w:rsidRPr="001D5F76">
        <w:rPr>
          <w:lang w:val="en-GB"/>
        </w:rPr>
        <w:t>.</w:t>
      </w:r>
    </w:p>
    <w:p w:rsidR="003C4616" w:rsidRPr="001D5F76" w:rsidRDefault="003C4616" w:rsidP="003C4616">
      <w:pPr>
        <w:ind w:left="360"/>
        <w:rPr>
          <w:u w:val="single"/>
          <w:lang w:val="en-GB"/>
        </w:rPr>
      </w:pPr>
      <w:r w:rsidRPr="001D5F76">
        <w:rPr>
          <w:u w:val="single"/>
          <w:lang w:val="en-GB"/>
        </w:rPr>
        <w:t>Comments by participants:</w:t>
      </w:r>
    </w:p>
    <w:p w:rsidR="000A03C7" w:rsidRPr="001D5F76" w:rsidRDefault="003C4616" w:rsidP="00DB20BE">
      <w:pPr>
        <w:ind w:left="360"/>
        <w:rPr>
          <w:lang w:val="en-GB"/>
        </w:rPr>
      </w:pPr>
      <w:r w:rsidRPr="001D5F76">
        <w:rPr>
          <w:lang w:val="en-GB"/>
        </w:rPr>
        <w:t>No particular comments were raised on this topic.</w:t>
      </w:r>
    </w:p>
    <w:p w:rsidR="000A03C7" w:rsidRPr="001D5F76" w:rsidRDefault="000A03C7" w:rsidP="00DB20BE">
      <w:pPr>
        <w:ind w:left="360"/>
        <w:rPr>
          <w:lang w:val="en-GB"/>
        </w:rPr>
      </w:pPr>
    </w:p>
    <w:p w:rsidR="00DB20BE" w:rsidRPr="001D5F76" w:rsidRDefault="00DB20BE" w:rsidP="00DB20BE">
      <w:pPr>
        <w:numPr>
          <w:ilvl w:val="0"/>
          <w:numId w:val="19"/>
        </w:numPr>
        <w:rPr>
          <w:b/>
          <w:lang w:val="en-GB"/>
        </w:rPr>
      </w:pPr>
      <w:proofErr w:type="spellStart"/>
      <w:r w:rsidRPr="001D5F76">
        <w:rPr>
          <w:b/>
          <w:lang w:val="en-US"/>
        </w:rPr>
        <w:t>Harmonisation</w:t>
      </w:r>
      <w:proofErr w:type="spellEnd"/>
      <w:r w:rsidRPr="001D5F76">
        <w:rPr>
          <w:b/>
          <w:lang w:val="en-US"/>
        </w:rPr>
        <w:t xml:space="preserve"> of the capacity contracts at both sides of the border</w:t>
      </w:r>
    </w:p>
    <w:p w:rsidR="00DB20BE" w:rsidRPr="001D5F76" w:rsidRDefault="003C4616" w:rsidP="00DB20BE">
      <w:pPr>
        <w:ind w:left="360"/>
        <w:rPr>
          <w:lang w:val="en-GB"/>
        </w:rPr>
      </w:pPr>
      <w:r w:rsidRPr="001D5F76">
        <w:rPr>
          <w:lang w:val="en-GB"/>
        </w:rPr>
        <w:t xml:space="preserve">The implementation of the CAM NC will result in the harmonisation of </w:t>
      </w:r>
      <w:r w:rsidR="00E258FC" w:rsidRPr="001D5F76">
        <w:rPr>
          <w:lang w:val="en-GB"/>
        </w:rPr>
        <w:t>certain</w:t>
      </w:r>
      <w:r w:rsidRPr="001D5F76">
        <w:rPr>
          <w:lang w:val="en-GB"/>
        </w:rPr>
        <w:t xml:space="preserve"> aspects of capacity contracts. Further harmonisation of contractual terms will result when other NCs are implemented (e.g. balancing NC for nominations). The appropriate degree of harmonisation of </w:t>
      </w:r>
      <w:r w:rsidR="00E258FC" w:rsidRPr="001D5F76">
        <w:rPr>
          <w:lang w:val="en-GB"/>
        </w:rPr>
        <w:t>these</w:t>
      </w:r>
      <w:r w:rsidRPr="001D5F76">
        <w:rPr>
          <w:lang w:val="en-GB"/>
        </w:rPr>
        <w:t xml:space="preserve"> contracts remains an open question.</w:t>
      </w:r>
    </w:p>
    <w:p w:rsidR="003C4616" w:rsidRPr="001D5F76" w:rsidRDefault="003C4616" w:rsidP="003C4616">
      <w:pPr>
        <w:ind w:left="360"/>
        <w:rPr>
          <w:u w:val="single"/>
          <w:lang w:val="en-GB"/>
        </w:rPr>
      </w:pPr>
      <w:r w:rsidRPr="001D5F76">
        <w:rPr>
          <w:u w:val="single"/>
          <w:lang w:val="en-GB"/>
        </w:rPr>
        <w:t>Comments by participants:</w:t>
      </w:r>
    </w:p>
    <w:p w:rsidR="003C4616" w:rsidRPr="001D5F76" w:rsidRDefault="003C4616" w:rsidP="003C4616">
      <w:pPr>
        <w:ind w:left="360"/>
        <w:rPr>
          <w:lang w:val="en-GB"/>
        </w:rPr>
      </w:pPr>
      <w:r w:rsidRPr="001D5F76">
        <w:rPr>
          <w:lang w:val="en-GB"/>
        </w:rPr>
        <w:t>No particular com</w:t>
      </w:r>
      <w:r w:rsidR="00E258FC" w:rsidRPr="001D5F76">
        <w:rPr>
          <w:lang w:val="en-GB"/>
        </w:rPr>
        <w:t>ments were raised on this topic at this stage. It was addressed under point 3.3 of the agenda.</w:t>
      </w:r>
    </w:p>
    <w:p w:rsidR="003B5DB9" w:rsidRPr="001D5F76" w:rsidRDefault="003B5DB9" w:rsidP="0037257E">
      <w:pPr>
        <w:keepLines w:val="0"/>
        <w:spacing w:after="120"/>
        <w:outlineLvl w:val="0"/>
        <w:rPr>
          <w:lang w:val="en-GB"/>
        </w:rPr>
      </w:pPr>
    </w:p>
    <w:p w:rsidR="009D4BF6" w:rsidRPr="001D5F76" w:rsidRDefault="00A92ECA" w:rsidP="0037257E">
      <w:pPr>
        <w:pStyle w:val="ListParagraph"/>
        <w:keepLines w:val="0"/>
        <w:widowControl w:val="0"/>
        <w:numPr>
          <w:ilvl w:val="0"/>
          <w:numId w:val="15"/>
        </w:numPr>
        <w:tabs>
          <w:tab w:val="clear" w:pos="1985"/>
          <w:tab w:val="clear" w:pos="5103"/>
        </w:tabs>
        <w:spacing w:before="240" w:after="120"/>
        <w:ind w:left="446" w:hanging="446"/>
        <w:rPr>
          <w:b/>
          <w:lang w:val="en-GB"/>
        </w:rPr>
      </w:pPr>
      <w:r w:rsidRPr="001D5F76">
        <w:rPr>
          <w:b/>
          <w:lang w:val="en-GB"/>
        </w:rPr>
        <w:t>CMP implementation: update on progress</w:t>
      </w:r>
    </w:p>
    <w:p w:rsidR="003C4616" w:rsidRPr="001D5F76" w:rsidRDefault="000C0420" w:rsidP="003C4616">
      <w:pPr>
        <w:rPr>
          <w:lang w:val="en-GB"/>
        </w:rPr>
      </w:pPr>
      <w:r w:rsidRPr="001D5F76">
        <w:rPr>
          <w:lang w:val="en-GB"/>
        </w:rPr>
        <w:t xml:space="preserve">Mr </w:t>
      </w:r>
      <w:proofErr w:type="spellStart"/>
      <w:r w:rsidRPr="001D5F76">
        <w:rPr>
          <w:lang w:val="en-GB"/>
        </w:rPr>
        <w:t>Backes</w:t>
      </w:r>
      <w:proofErr w:type="spellEnd"/>
      <w:r w:rsidRPr="001D5F76">
        <w:rPr>
          <w:lang w:val="en-GB"/>
        </w:rPr>
        <w:t xml:space="preserve"> made a presentation o</w:t>
      </w:r>
      <w:r w:rsidR="006766FC" w:rsidRPr="001D5F76">
        <w:rPr>
          <w:lang w:val="en-GB"/>
        </w:rPr>
        <w:t>n</w:t>
      </w:r>
      <w:r w:rsidRPr="001D5F76">
        <w:rPr>
          <w:lang w:val="en-GB"/>
        </w:rPr>
        <w:t xml:space="preserve"> the state of play </w:t>
      </w:r>
      <w:r w:rsidR="006766FC" w:rsidRPr="001D5F76">
        <w:rPr>
          <w:lang w:val="en-GB"/>
        </w:rPr>
        <w:t>of</w:t>
      </w:r>
      <w:r w:rsidRPr="001D5F76">
        <w:rPr>
          <w:lang w:val="en-GB"/>
        </w:rPr>
        <w:t xml:space="preserve"> CMP implementation </w:t>
      </w:r>
      <w:r w:rsidR="006766FC" w:rsidRPr="001D5F76">
        <w:rPr>
          <w:lang w:val="en-GB"/>
        </w:rPr>
        <w:t xml:space="preserve">across </w:t>
      </w:r>
      <w:r w:rsidR="00A81189" w:rsidRPr="001D5F76">
        <w:rPr>
          <w:lang w:val="en-GB"/>
        </w:rPr>
        <w:t xml:space="preserve">the different EU Member States, </w:t>
      </w:r>
      <w:r w:rsidR="006766FC" w:rsidRPr="001D5F76">
        <w:rPr>
          <w:lang w:val="en-GB"/>
        </w:rPr>
        <w:t xml:space="preserve">with respect to </w:t>
      </w:r>
      <w:r w:rsidR="00A81189" w:rsidRPr="001D5F76">
        <w:rPr>
          <w:lang w:val="en-GB"/>
        </w:rPr>
        <w:t xml:space="preserve">each </w:t>
      </w:r>
      <w:r w:rsidR="00A45ADC" w:rsidRPr="001D5F76">
        <w:rPr>
          <w:lang w:val="en-GB"/>
        </w:rPr>
        <w:t xml:space="preserve">one of the </w:t>
      </w:r>
      <w:r w:rsidR="00A81189" w:rsidRPr="001D5F76">
        <w:rPr>
          <w:lang w:val="en-GB"/>
        </w:rPr>
        <w:t xml:space="preserve">CMP mechanisms established in the Guidelines published in the EC Decision </w:t>
      </w:r>
      <w:r w:rsidR="00A45ADC" w:rsidRPr="001D5F76">
        <w:rPr>
          <w:lang w:val="en-GB"/>
        </w:rPr>
        <w:t xml:space="preserve">of 24 </w:t>
      </w:r>
      <w:r w:rsidR="00A81189" w:rsidRPr="001D5F76">
        <w:rPr>
          <w:lang w:val="en-GB"/>
        </w:rPr>
        <w:t>August 2012, to be implemented as of 1 October 2013</w:t>
      </w:r>
      <w:r w:rsidR="003C4616" w:rsidRPr="001D5F76">
        <w:rPr>
          <w:lang w:val="en-GB"/>
        </w:rPr>
        <w:t>.</w:t>
      </w:r>
      <w:r w:rsidR="00A81189" w:rsidRPr="001D5F76">
        <w:rPr>
          <w:lang w:val="en-GB"/>
        </w:rPr>
        <w:t xml:space="preserve"> Additional explanations and clarifications o</w:t>
      </w:r>
      <w:r w:rsidR="00D227F4" w:rsidRPr="001D5F76">
        <w:rPr>
          <w:lang w:val="en-GB"/>
        </w:rPr>
        <w:t>n</w:t>
      </w:r>
      <w:r w:rsidR="00A81189" w:rsidRPr="001D5F76">
        <w:rPr>
          <w:lang w:val="en-GB"/>
        </w:rPr>
        <w:t xml:space="preserve"> how CMP </w:t>
      </w:r>
      <w:r w:rsidR="00D227F4" w:rsidRPr="001D5F76">
        <w:rPr>
          <w:lang w:val="en-GB"/>
        </w:rPr>
        <w:t xml:space="preserve">mechanisms </w:t>
      </w:r>
      <w:r w:rsidR="00A81189" w:rsidRPr="001D5F76">
        <w:rPr>
          <w:lang w:val="en-GB"/>
        </w:rPr>
        <w:t>are planned to be applied in the different countries were provided</w:t>
      </w:r>
      <w:r w:rsidR="003C4616" w:rsidRPr="001D5F76">
        <w:rPr>
          <w:lang w:val="en-GB"/>
        </w:rPr>
        <w:t>.</w:t>
      </w:r>
    </w:p>
    <w:p w:rsidR="003C4616" w:rsidRPr="009F4FD8" w:rsidRDefault="00845E6F" w:rsidP="003C4616">
      <w:pPr>
        <w:rPr>
          <w:lang w:val="en-GB"/>
        </w:rPr>
      </w:pPr>
      <w:r w:rsidRPr="001D5F76">
        <w:rPr>
          <w:lang w:val="en-GB"/>
        </w:rPr>
        <w:t>As a conclusion, it was noted that</w:t>
      </w:r>
      <w:r w:rsidR="00D227F4" w:rsidRPr="001D5F76">
        <w:rPr>
          <w:lang w:val="en-GB"/>
        </w:rPr>
        <w:t xml:space="preserve"> </w:t>
      </w:r>
      <w:r w:rsidRPr="001D5F76">
        <w:rPr>
          <w:lang w:val="en-GB"/>
        </w:rPr>
        <w:t xml:space="preserve">NRAs’ replies to </w:t>
      </w:r>
      <w:r w:rsidR="003C4616" w:rsidRPr="001D5F76">
        <w:rPr>
          <w:lang w:val="en-GB"/>
        </w:rPr>
        <w:t xml:space="preserve">the questionnaires </w:t>
      </w:r>
      <w:r w:rsidR="00A45ADC" w:rsidRPr="001D5F76">
        <w:rPr>
          <w:lang w:val="en-GB"/>
        </w:rPr>
        <w:t xml:space="preserve">circulated </w:t>
      </w:r>
      <w:r w:rsidR="00D227F4" w:rsidRPr="001D5F76">
        <w:rPr>
          <w:lang w:val="en-GB"/>
        </w:rPr>
        <w:t xml:space="preserve">by ACER show </w:t>
      </w:r>
      <w:r w:rsidR="003C4616" w:rsidRPr="001D5F76">
        <w:rPr>
          <w:lang w:val="en-GB"/>
        </w:rPr>
        <w:t>that the decision</w:t>
      </w:r>
      <w:r w:rsidRPr="001D5F76">
        <w:rPr>
          <w:lang w:val="en-GB"/>
        </w:rPr>
        <w:t xml:space="preserve"> o</w:t>
      </w:r>
      <w:r w:rsidR="00D227F4" w:rsidRPr="001D5F76">
        <w:rPr>
          <w:lang w:val="en-GB"/>
        </w:rPr>
        <w:t>n</w:t>
      </w:r>
      <w:r w:rsidRPr="001D5F76">
        <w:rPr>
          <w:lang w:val="en-GB"/>
        </w:rPr>
        <w:t xml:space="preserve"> </w:t>
      </w:r>
      <w:r w:rsidR="00D227F4" w:rsidRPr="001D5F76">
        <w:rPr>
          <w:lang w:val="en-GB"/>
        </w:rPr>
        <w:t xml:space="preserve">the implementation of </w:t>
      </w:r>
      <w:r w:rsidRPr="001D5F76">
        <w:rPr>
          <w:lang w:val="en-GB"/>
        </w:rPr>
        <w:t xml:space="preserve">CMP provisions </w:t>
      </w:r>
      <w:r w:rsidR="003C4616" w:rsidRPr="001D5F76">
        <w:rPr>
          <w:lang w:val="en-GB"/>
        </w:rPr>
        <w:t>is still pending in man</w:t>
      </w:r>
      <w:r w:rsidRPr="001D5F76">
        <w:rPr>
          <w:lang w:val="en-GB"/>
        </w:rPr>
        <w:t xml:space="preserve">y cases. The </w:t>
      </w:r>
      <w:r w:rsidR="003C4616" w:rsidRPr="001D5F76">
        <w:rPr>
          <w:lang w:val="en-GB"/>
        </w:rPr>
        <w:t>EC</w:t>
      </w:r>
      <w:r w:rsidRPr="001D5F76">
        <w:rPr>
          <w:lang w:val="en-GB"/>
        </w:rPr>
        <w:t xml:space="preserve"> stated that</w:t>
      </w:r>
      <w:r w:rsidR="003C4616" w:rsidRPr="001D5F76">
        <w:rPr>
          <w:lang w:val="en-GB"/>
        </w:rPr>
        <w:t xml:space="preserve"> </w:t>
      </w:r>
      <w:r w:rsidRPr="001D5F76">
        <w:rPr>
          <w:lang w:val="en-GB"/>
        </w:rPr>
        <w:t xml:space="preserve">it is </w:t>
      </w:r>
      <w:r w:rsidR="003C4616" w:rsidRPr="001D5F76">
        <w:rPr>
          <w:lang w:val="en-GB"/>
        </w:rPr>
        <w:t xml:space="preserve">very important that there is </w:t>
      </w:r>
      <w:r w:rsidRPr="001D5F76">
        <w:rPr>
          <w:lang w:val="en-GB"/>
        </w:rPr>
        <w:t xml:space="preserve">as </w:t>
      </w:r>
      <w:r w:rsidR="003C4616" w:rsidRPr="001D5F76">
        <w:rPr>
          <w:lang w:val="en-GB"/>
        </w:rPr>
        <w:t xml:space="preserve">consistent and harmonised </w:t>
      </w:r>
      <w:r w:rsidR="00D578B3" w:rsidRPr="004A7685">
        <w:rPr>
          <w:lang w:val="en-GB"/>
        </w:rPr>
        <w:t xml:space="preserve">an </w:t>
      </w:r>
      <w:r w:rsidRPr="004A7685">
        <w:rPr>
          <w:lang w:val="en-GB"/>
        </w:rPr>
        <w:t xml:space="preserve">approach </w:t>
      </w:r>
      <w:r w:rsidR="003C4616" w:rsidRPr="004A7685">
        <w:rPr>
          <w:lang w:val="en-GB"/>
        </w:rPr>
        <w:t>as possible</w:t>
      </w:r>
      <w:r w:rsidR="00D578B3" w:rsidRPr="004A7685">
        <w:rPr>
          <w:lang w:val="en-GB"/>
        </w:rPr>
        <w:t xml:space="preserve"> on</w:t>
      </w:r>
      <w:r w:rsidRPr="004A7685">
        <w:rPr>
          <w:lang w:val="en-GB"/>
        </w:rPr>
        <w:t xml:space="preserve"> CMP </w:t>
      </w:r>
      <w:r w:rsidR="003C4616" w:rsidRPr="004A7685">
        <w:rPr>
          <w:lang w:val="en-GB"/>
        </w:rPr>
        <w:t>implementation.</w:t>
      </w:r>
      <w:r w:rsidR="00D227F4" w:rsidRPr="004A7685">
        <w:rPr>
          <w:lang w:val="en-GB"/>
        </w:rPr>
        <w:t xml:space="preserve"> </w:t>
      </w:r>
    </w:p>
    <w:p w:rsidR="003C4616" w:rsidRPr="009F4FD8" w:rsidRDefault="003C4616" w:rsidP="003C4616">
      <w:pPr>
        <w:keepLines w:val="0"/>
        <w:rPr>
          <w:highlight w:val="yellow"/>
          <w:lang w:val="en-GB"/>
        </w:rPr>
      </w:pPr>
    </w:p>
    <w:p w:rsidR="00A92ECA" w:rsidRPr="009F4FD8" w:rsidRDefault="00A92ECA" w:rsidP="0037257E">
      <w:pPr>
        <w:pStyle w:val="ListParagraph"/>
        <w:keepLines w:val="0"/>
        <w:widowControl w:val="0"/>
        <w:numPr>
          <w:ilvl w:val="0"/>
          <w:numId w:val="15"/>
        </w:numPr>
        <w:tabs>
          <w:tab w:val="clear" w:pos="1985"/>
          <w:tab w:val="clear" w:pos="5103"/>
        </w:tabs>
        <w:spacing w:before="240" w:after="120"/>
        <w:ind w:left="446" w:hanging="446"/>
        <w:rPr>
          <w:b/>
          <w:lang w:val="en-GB"/>
        </w:rPr>
      </w:pPr>
      <w:r w:rsidRPr="009F4FD8">
        <w:rPr>
          <w:b/>
          <w:lang w:val="en-GB"/>
        </w:rPr>
        <w:t>Harmonisation of capacity contracts</w:t>
      </w:r>
    </w:p>
    <w:p w:rsidR="003C4616" w:rsidRPr="001D5F76" w:rsidRDefault="005B1C66" w:rsidP="003C4616">
      <w:pPr>
        <w:rPr>
          <w:lang w:val="en-GB"/>
        </w:rPr>
      </w:pPr>
      <w:r w:rsidRPr="009F4FD8">
        <w:rPr>
          <w:lang w:val="en-GB"/>
        </w:rPr>
        <w:t>Ms Poletti made a brief description of the rationale and scope of this issue</w:t>
      </w:r>
      <w:r w:rsidR="003C4616" w:rsidRPr="009F4FD8">
        <w:rPr>
          <w:lang w:val="en-GB"/>
        </w:rPr>
        <w:t>.</w:t>
      </w:r>
    </w:p>
    <w:p w:rsidR="003C4616" w:rsidRPr="009F4FD8" w:rsidRDefault="005B1C66" w:rsidP="003C4616">
      <w:pPr>
        <w:rPr>
          <w:lang w:val="en-GB"/>
        </w:rPr>
      </w:pPr>
      <w:r w:rsidRPr="001D5F76">
        <w:rPr>
          <w:lang w:val="en-GB"/>
        </w:rPr>
        <w:t xml:space="preserve">Ms Held noted that </w:t>
      </w:r>
      <w:r w:rsidR="003C4616" w:rsidRPr="001D5F76">
        <w:rPr>
          <w:lang w:val="en-GB"/>
        </w:rPr>
        <w:t xml:space="preserve">everyone </w:t>
      </w:r>
      <w:r w:rsidRPr="001D5F76">
        <w:rPr>
          <w:lang w:val="en-GB"/>
        </w:rPr>
        <w:t>should be aware of this topic, as the</w:t>
      </w:r>
      <w:r w:rsidR="003C4616" w:rsidRPr="001D5F76">
        <w:rPr>
          <w:lang w:val="en-GB"/>
        </w:rPr>
        <w:t xml:space="preserve"> KEMA study </w:t>
      </w:r>
      <w:r w:rsidRPr="001D5F76">
        <w:rPr>
          <w:lang w:val="en-GB"/>
        </w:rPr>
        <w:t>on entry-exit zones</w:t>
      </w:r>
      <w:r w:rsidR="003C4616" w:rsidRPr="001D5F76">
        <w:rPr>
          <w:lang w:val="en-GB"/>
        </w:rPr>
        <w:t xml:space="preserve"> identifies relevant issues</w:t>
      </w:r>
      <w:r w:rsidR="00AD73C0" w:rsidRPr="001D5F76">
        <w:rPr>
          <w:lang w:val="en-GB"/>
        </w:rPr>
        <w:t xml:space="preserve"> </w:t>
      </w:r>
      <w:r w:rsidR="00D227F4" w:rsidRPr="001D5F76">
        <w:rPr>
          <w:lang w:val="en-GB"/>
        </w:rPr>
        <w:t>in this respect</w:t>
      </w:r>
      <w:r w:rsidR="003C4616" w:rsidRPr="001D5F76">
        <w:rPr>
          <w:lang w:val="en-GB"/>
        </w:rPr>
        <w:t xml:space="preserve">. </w:t>
      </w:r>
      <w:r w:rsidR="00AD73C0" w:rsidRPr="001D5F76">
        <w:rPr>
          <w:lang w:val="en-GB"/>
        </w:rPr>
        <w:t>The</w:t>
      </w:r>
      <w:r w:rsidR="003C4616" w:rsidRPr="001D5F76">
        <w:rPr>
          <w:lang w:val="en-GB"/>
        </w:rPr>
        <w:t xml:space="preserve"> issue </w:t>
      </w:r>
      <w:r w:rsidR="00D227F4" w:rsidRPr="001D5F76">
        <w:rPr>
          <w:lang w:val="en-GB"/>
        </w:rPr>
        <w:t>is expected to frequently arise</w:t>
      </w:r>
      <w:r w:rsidR="003C4616" w:rsidRPr="001D5F76">
        <w:rPr>
          <w:lang w:val="en-GB"/>
        </w:rPr>
        <w:t xml:space="preserve"> </w:t>
      </w:r>
      <w:r w:rsidR="00AD73C0" w:rsidRPr="001D5F76">
        <w:rPr>
          <w:lang w:val="en-GB"/>
        </w:rPr>
        <w:t>during CAM early implementation and is</w:t>
      </w:r>
      <w:r w:rsidR="003C4616" w:rsidRPr="001D5F76">
        <w:rPr>
          <w:lang w:val="en-GB"/>
        </w:rPr>
        <w:t xml:space="preserve"> interlinked</w:t>
      </w:r>
      <w:r w:rsidR="00AD73C0" w:rsidRPr="001D5F76">
        <w:rPr>
          <w:lang w:val="en-GB"/>
        </w:rPr>
        <w:t xml:space="preserve"> </w:t>
      </w:r>
      <w:r w:rsidR="00D578B3" w:rsidRPr="004A7685">
        <w:rPr>
          <w:lang w:val="en-GB"/>
        </w:rPr>
        <w:t xml:space="preserve">with </w:t>
      </w:r>
      <w:r w:rsidR="00AD73C0" w:rsidRPr="004A7685">
        <w:rPr>
          <w:lang w:val="en-GB"/>
        </w:rPr>
        <w:t>other topics</w:t>
      </w:r>
      <w:r w:rsidR="003C4616" w:rsidRPr="009F4FD8">
        <w:rPr>
          <w:lang w:val="en-GB"/>
        </w:rPr>
        <w:t>.</w:t>
      </w:r>
    </w:p>
    <w:p w:rsidR="003C4616" w:rsidRPr="001D5F76" w:rsidRDefault="003C4616" w:rsidP="003C4616">
      <w:pPr>
        <w:rPr>
          <w:lang w:val="en-GB"/>
        </w:rPr>
      </w:pPr>
      <w:r w:rsidRPr="009F4FD8">
        <w:rPr>
          <w:lang w:val="en-GB"/>
        </w:rPr>
        <w:t>ENTSOG</w:t>
      </w:r>
      <w:r w:rsidR="00AD73C0" w:rsidRPr="009F4FD8">
        <w:rPr>
          <w:lang w:val="en-GB"/>
        </w:rPr>
        <w:t xml:space="preserve"> stated that</w:t>
      </w:r>
      <w:r w:rsidRPr="009F4FD8">
        <w:rPr>
          <w:lang w:val="en-GB"/>
        </w:rPr>
        <w:t xml:space="preserve"> there is </w:t>
      </w:r>
      <w:r w:rsidR="00D578B3" w:rsidRPr="004A7685">
        <w:rPr>
          <w:lang w:val="en-GB"/>
        </w:rPr>
        <w:t xml:space="preserve">now </w:t>
      </w:r>
      <w:r w:rsidRPr="004A7685">
        <w:rPr>
          <w:lang w:val="en-GB"/>
        </w:rPr>
        <w:t>a clear framework</w:t>
      </w:r>
      <w:r w:rsidRPr="009F4FD8">
        <w:rPr>
          <w:lang w:val="en-GB"/>
        </w:rPr>
        <w:t xml:space="preserve">, </w:t>
      </w:r>
      <w:r w:rsidR="00D227F4" w:rsidRPr="009F4FD8">
        <w:rPr>
          <w:lang w:val="en-GB"/>
        </w:rPr>
        <w:t xml:space="preserve">considering </w:t>
      </w:r>
      <w:r w:rsidRPr="009F4FD8">
        <w:rPr>
          <w:lang w:val="en-GB"/>
        </w:rPr>
        <w:t xml:space="preserve">the </w:t>
      </w:r>
      <w:r w:rsidR="00E258FC" w:rsidRPr="001D5F76">
        <w:rPr>
          <w:lang w:val="en-GB"/>
        </w:rPr>
        <w:t xml:space="preserve">information provided by the EC </w:t>
      </w:r>
      <w:r w:rsidR="001F13AE" w:rsidRPr="001D5F76">
        <w:rPr>
          <w:lang w:val="en-GB"/>
        </w:rPr>
        <w:t>regarding</w:t>
      </w:r>
      <w:r w:rsidR="00E258FC" w:rsidRPr="001D5F76">
        <w:rPr>
          <w:lang w:val="en-GB"/>
        </w:rPr>
        <w:t xml:space="preserve"> the </w:t>
      </w:r>
      <w:r w:rsidR="001F13AE" w:rsidRPr="001D5F76">
        <w:rPr>
          <w:lang w:val="en-GB"/>
        </w:rPr>
        <w:t xml:space="preserve">establishment of the annual priority list </w:t>
      </w:r>
      <w:r w:rsidR="00E258FC" w:rsidRPr="001D5F76">
        <w:rPr>
          <w:lang w:val="en-GB"/>
        </w:rPr>
        <w:t xml:space="preserve">for </w:t>
      </w:r>
      <w:r w:rsidR="001F13AE" w:rsidRPr="001D5F76">
        <w:rPr>
          <w:lang w:val="en-GB"/>
        </w:rPr>
        <w:t xml:space="preserve">network codes and guidelines for 2014 </w:t>
      </w:r>
      <w:r w:rsidRPr="001D5F76">
        <w:rPr>
          <w:lang w:val="en-GB"/>
        </w:rPr>
        <w:t xml:space="preserve">and the scoping work </w:t>
      </w:r>
      <w:r w:rsidR="00E258FC" w:rsidRPr="001D5F76">
        <w:rPr>
          <w:lang w:val="en-GB"/>
        </w:rPr>
        <w:t>expected for the</w:t>
      </w:r>
      <w:r w:rsidRPr="001D5F76">
        <w:rPr>
          <w:lang w:val="en-GB"/>
        </w:rPr>
        <w:t xml:space="preserve"> </w:t>
      </w:r>
      <w:r w:rsidR="00E258FC" w:rsidRPr="001D5F76">
        <w:rPr>
          <w:lang w:val="en-GB"/>
        </w:rPr>
        <w:t xml:space="preserve">development of the </w:t>
      </w:r>
      <w:r w:rsidRPr="001D5F76">
        <w:rPr>
          <w:lang w:val="en-GB"/>
        </w:rPr>
        <w:t xml:space="preserve">FG </w:t>
      </w:r>
      <w:r w:rsidR="00E258FC" w:rsidRPr="001D5F76">
        <w:rPr>
          <w:lang w:val="en-GB"/>
        </w:rPr>
        <w:t xml:space="preserve">on Rules for Trading </w:t>
      </w:r>
      <w:r w:rsidRPr="001D5F76">
        <w:rPr>
          <w:lang w:val="en-GB"/>
        </w:rPr>
        <w:t>by ACER</w:t>
      </w:r>
      <w:r w:rsidR="00ED4E05" w:rsidRPr="001D5F76">
        <w:rPr>
          <w:lang w:val="en-GB"/>
        </w:rPr>
        <w:t>.</w:t>
      </w:r>
    </w:p>
    <w:p w:rsidR="005907B8" w:rsidRPr="001D5F76" w:rsidRDefault="005907B8" w:rsidP="003C4616">
      <w:pPr>
        <w:rPr>
          <w:lang w:val="en-GB"/>
        </w:rPr>
      </w:pPr>
    </w:p>
    <w:p w:rsidR="002900EC" w:rsidRPr="001D5F76" w:rsidRDefault="00B22291" w:rsidP="0037257E">
      <w:pPr>
        <w:keepLines w:val="0"/>
        <w:widowControl w:val="0"/>
        <w:spacing w:before="240" w:after="120"/>
        <w:rPr>
          <w:b/>
          <w:lang w:val="en-GB"/>
        </w:rPr>
      </w:pPr>
      <w:r w:rsidRPr="001D5F76">
        <w:rPr>
          <w:b/>
          <w:lang w:val="en-GB"/>
        </w:rPr>
        <w:t>4.1. Preparation of EU Stakeholders Group Meeting</w:t>
      </w:r>
    </w:p>
    <w:p w:rsidR="00B22291" w:rsidRPr="001D5F76" w:rsidRDefault="005907B8" w:rsidP="0037257E">
      <w:pPr>
        <w:keepLines w:val="0"/>
        <w:tabs>
          <w:tab w:val="clear" w:pos="1985"/>
          <w:tab w:val="clear" w:pos="5103"/>
        </w:tabs>
        <w:spacing w:before="0"/>
        <w:rPr>
          <w:lang w:val="en-GB"/>
        </w:rPr>
      </w:pPr>
      <w:r w:rsidRPr="001D5F76">
        <w:rPr>
          <w:lang w:val="en-GB"/>
        </w:rPr>
        <w:t>No comments were made on the agenda for the afternoon meeting with stakeholders.</w:t>
      </w:r>
    </w:p>
    <w:p w:rsidR="005907B8" w:rsidRDefault="005907B8" w:rsidP="005907B8">
      <w:pPr>
        <w:rPr>
          <w:lang w:val="en-GB"/>
        </w:rPr>
      </w:pPr>
    </w:p>
    <w:p w:rsidR="00B22291" w:rsidRPr="001D5F76" w:rsidRDefault="00B22291" w:rsidP="0037257E">
      <w:pPr>
        <w:keepLines w:val="0"/>
        <w:widowControl w:val="0"/>
        <w:spacing w:before="240" w:after="120"/>
        <w:rPr>
          <w:b/>
          <w:lang w:val="en-GB"/>
        </w:rPr>
      </w:pPr>
      <w:r w:rsidRPr="001D5F76">
        <w:rPr>
          <w:b/>
          <w:lang w:val="en-GB"/>
        </w:rPr>
        <w:t>4.2. Preparation of Madrid Forum</w:t>
      </w:r>
    </w:p>
    <w:p w:rsidR="005907B8" w:rsidRPr="001D5F76" w:rsidRDefault="005907B8" w:rsidP="005907B8">
      <w:pPr>
        <w:rPr>
          <w:lang w:val="en-GB"/>
        </w:rPr>
      </w:pPr>
      <w:r w:rsidRPr="001D5F76">
        <w:rPr>
          <w:lang w:val="en-GB"/>
        </w:rPr>
        <w:t xml:space="preserve">Ms Poletti briefly informed the group about the envisaged structure for the presentations to the </w:t>
      </w:r>
      <w:r w:rsidR="001D5F76">
        <w:rPr>
          <w:lang w:val="en-GB"/>
        </w:rPr>
        <w:t>24</w:t>
      </w:r>
      <w:r w:rsidR="001D5F76" w:rsidRPr="00737B38">
        <w:rPr>
          <w:vertAlign w:val="superscript"/>
          <w:lang w:val="en-GB"/>
        </w:rPr>
        <w:t>th</w:t>
      </w:r>
      <w:r w:rsidR="001D5F76">
        <w:rPr>
          <w:lang w:val="en-GB"/>
        </w:rPr>
        <w:t xml:space="preserve"> </w:t>
      </w:r>
      <w:r w:rsidRPr="001D5F76">
        <w:rPr>
          <w:lang w:val="en-GB"/>
        </w:rPr>
        <w:t>M</w:t>
      </w:r>
      <w:r w:rsidR="00743C8A" w:rsidRPr="001D5F76">
        <w:rPr>
          <w:lang w:val="en-GB"/>
        </w:rPr>
        <w:t>adrid Forum</w:t>
      </w:r>
      <w:r w:rsidRPr="001D5F76">
        <w:rPr>
          <w:lang w:val="en-GB"/>
        </w:rPr>
        <w:t>. The presentations will be circulated as soon as available for information.</w:t>
      </w:r>
    </w:p>
    <w:p w:rsidR="005907B8" w:rsidRPr="001D5F76" w:rsidRDefault="005907B8" w:rsidP="005907B8">
      <w:pPr>
        <w:rPr>
          <w:lang w:val="en-GB"/>
        </w:rPr>
      </w:pPr>
    </w:p>
    <w:p w:rsidR="00045A66" w:rsidRPr="001D5F76" w:rsidRDefault="00045A66" w:rsidP="0037257E">
      <w:pPr>
        <w:pStyle w:val="Heading1"/>
        <w:keepNext w:val="0"/>
        <w:keepLines w:val="0"/>
        <w:tabs>
          <w:tab w:val="clear" w:pos="1985"/>
          <w:tab w:val="clear" w:pos="5103"/>
        </w:tabs>
        <w:spacing w:before="120" w:after="240"/>
        <w:rPr>
          <w:sz w:val="24"/>
          <w:szCs w:val="24"/>
          <w:lang w:val="en-GB"/>
        </w:rPr>
      </w:pPr>
      <w:r w:rsidRPr="001D5F76">
        <w:rPr>
          <w:sz w:val="24"/>
          <w:szCs w:val="24"/>
          <w:lang w:val="en-GB"/>
        </w:rPr>
        <w:t>5. Next meeting</w:t>
      </w:r>
    </w:p>
    <w:p w:rsidR="00045A66" w:rsidRPr="001D5F76" w:rsidRDefault="00045A66" w:rsidP="00737B38">
      <w:pPr>
        <w:keepLines w:val="0"/>
        <w:tabs>
          <w:tab w:val="clear" w:pos="1985"/>
          <w:tab w:val="clear" w:pos="5103"/>
        </w:tabs>
        <w:spacing w:before="0"/>
        <w:rPr>
          <w:lang w:val="en-GB"/>
        </w:rPr>
      </w:pPr>
      <w:r w:rsidRPr="001D5F76">
        <w:rPr>
          <w:lang w:val="en-GB"/>
        </w:rPr>
        <w:t>It was agreed that the next</w:t>
      </w:r>
      <w:r w:rsidR="009C4E56" w:rsidRPr="001D5F76">
        <w:rPr>
          <w:lang w:val="en-GB"/>
        </w:rPr>
        <w:t xml:space="preserve"> meeting will take place in </w:t>
      </w:r>
      <w:r w:rsidR="00CE1401" w:rsidRPr="001D5F76">
        <w:rPr>
          <w:lang w:val="en-GB"/>
        </w:rPr>
        <w:t>Brussels</w:t>
      </w:r>
      <w:r w:rsidRPr="001D5F76">
        <w:rPr>
          <w:lang w:val="en-GB"/>
        </w:rPr>
        <w:t xml:space="preserve"> </w:t>
      </w:r>
      <w:r w:rsidR="00CE1401" w:rsidRPr="001D5F76">
        <w:rPr>
          <w:lang w:val="en-GB"/>
        </w:rPr>
        <w:t>in</w:t>
      </w:r>
      <w:r w:rsidR="00743C8A" w:rsidRPr="001D5F76">
        <w:rPr>
          <w:lang w:val="en-GB"/>
        </w:rPr>
        <w:t xml:space="preserve"> 2014</w:t>
      </w:r>
      <w:r w:rsidRPr="001D5F76">
        <w:rPr>
          <w:lang w:val="en-GB"/>
        </w:rPr>
        <w:t>.</w:t>
      </w:r>
      <w:r w:rsidR="005907B8" w:rsidRPr="001D5F76">
        <w:rPr>
          <w:lang w:val="en-GB"/>
        </w:rPr>
        <w:t xml:space="preserve"> The exact date and schedule</w:t>
      </w:r>
      <w:r w:rsidR="00CE1401" w:rsidRPr="001D5F76">
        <w:rPr>
          <w:lang w:val="en-GB"/>
        </w:rPr>
        <w:t xml:space="preserve"> will be </w:t>
      </w:r>
      <w:r w:rsidR="005907B8" w:rsidRPr="001D5F76">
        <w:rPr>
          <w:lang w:val="en-GB"/>
        </w:rPr>
        <w:t>communicated</w:t>
      </w:r>
      <w:r w:rsidR="00CE1401" w:rsidRPr="001D5F76">
        <w:rPr>
          <w:lang w:val="en-GB"/>
        </w:rPr>
        <w:t xml:space="preserve"> in due time.</w:t>
      </w:r>
    </w:p>
    <w:sectPr w:rsidR="00045A66" w:rsidRPr="001D5F76" w:rsidSect="0007180D">
      <w:headerReference w:type="default" r:id="rId11"/>
      <w:footerReference w:type="default" r:id="rId12"/>
      <w:pgSz w:w="11906" w:h="16838" w:code="9"/>
      <w:pgMar w:top="1418" w:right="2160" w:bottom="990" w:left="1134" w:header="450" w:footer="5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17" w:rsidRDefault="00B84A17">
      <w:pPr>
        <w:rPr>
          <w:rFonts w:ascii="Times New Roman" w:hAnsi="Times New Roman" w:cs="Times New Roman"/>
        </w:rPr>
      </w:pPr>
      <w:r>
        <w:rPr>
          <w:rFonts w:ascii="Times New Roman" w:hAnsi="Times New Roman" w:cs="Times New Roman"/>
        </w:rPr>
        <w:separator/>
      </w:r>
    </w:p>
  </w:endnote>
  <w:endnote w:type="continuationSeparator" w:id="0">
    <w:p w:rsidR="00B84A17" w:rsidRDefault="00B84A1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IN">
    <w:altName w:val="Times New Roman"/>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26619991"/>
      <w:docPartObj>
        <w:docPartGallery w:val="Page Numbers (Bottom of Page)"/>
        <w:docPartUnique/>
      </w:docPartObj>
    </w:sdtPr>
    <w:sdtEndPr>
      <w:rPr>
        <w:noProof/>
      </w:rPr>
    </w:sdtEndPr>
    <w:sdtContent>
      <w:p w:rsidR="00E93485" w:rsidRPr="003C4616" w:rsidRDefault="00E93485" w:rsidP="0007180D">
        <w:pPr>
          <w:pStyle w:val="Footer"/>
          <w:jc w:val="center"/>
          <w:rPr>
            <w:sz w:val="18"/>
          </w:rPr>
        </w:pPr>
        <w:r w:rsidRPr="003C4616">
          <w:rPr>
            <w:sz w:val="18"/>
          </w:rPr>
          <w:fldChar w:fldCharType="begin"/>
        </w:r>
        <w:r w:rsidRPr="003C4616">
          <w:rPr>
            <w:sz w:val="18"/>
          </w:rPr>
          <w:instrText xml:space="preserve"> PAGE   \* MERGEFORMAT </w:instrText>
        </w:r>
        <w:r w:rsidRPr="003C4616">
          <w:rPr>
            <w:sz w:val="18"/>
          </w:rPr>
          <w:fldChar w:fldCharType="separate"/>
        </w:r>
        <w:r w:rsidR="003746CD">
          <w:rPr>
            <w:noProof/>
            <w:sz w:val="18"/>
          </w:rPr>
          <w:t>1</w:t>
        </w:r>
        <w:r w:rsidRPr="003C4616">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17" w:rsidRDefault="00B84A17">
      <w:pPr>
        <w:rPr>
          <w:rFonts w:ascii="Times New Roman" w:hAnsi="Times New Roman" w:cs="Times New Roman"/>
        </w:rPr>
      </w:pPr>
      <w:r>
        <w:rPr>
          <w:rFonts w:ascii="Times New Roman" w:hAnsi="Times New Roman" w:cs="Times New Roman"/>
        </w:rPr>
        <w:separator/>
      </w:r>
    </w:p>
  </w:footnote>
  <w:footnote w:type="continuationSeparator" w:id="0">
    <w:p w:rsidR="00B84A17" w:rsidRDefault="00B84A17">
      <w:pPr>
        <w:rPr>
          <w:rFonts w:ascii="Times New Roman" w:hAnsi="Times New Roman" w:cs="Times New Roman"/>
        </w:rPr>
      </w:pPr>
      <w:r>
        <w:rPr>
          <w:rFonts w:ascii="Times New Roman" w:hAnsi="Times New Roman" w:cs="Times New Roman"/>
        </w:rPr>
        <w:continuationSeparator/>
      </w:r>
    </w:p>
  </w:footnote>
  <w:footnote w:id="1">
    <w:p w:rsidR="00E93485" w:rsidRPr="00637FA4" w:rsidRDefault="00E93485">
      <w:pPr>
        <w:pStyle w:val="FootnoteText"/>
        <w:rPr>
          <w:lang w:val="en-US"/>
        </w:rPr>
      </w:pPr>
      <w:r>
        <w:rPr>
          <w:rStyle w:val="FootnoteReference"/>
        </w:rPr>
        <w:footnoteRef/>
      </w:r>
      <w:r w:rsidRPr="00637FA4">
        <w:rPr>
          <w:lang w:val="en-GB"/>
        </w:rPr>
        <w:t xml:space="preserve"> Only available for access to national regulators (ACER user needed)</w:t>
      </w:r>
    </w:p>
  </w:footnote>
  <w:footnote w:id="2">
    <w:p w:rsidR="00E93485" w:rsidRPr="00886320" w:rsidRDefault="00E93485">
      <w:pPr>
        <w:pStyle w:val="FootnoteText"/>
        <w:rPr>
          <w:lang w:val="en-US"/>
        </w:rPr>
      </w:pPr>
      <w:r>
        <w:rPr>
          <w:rStyle w:val="FootnoteReference"/>
        </w:rPr>
        <w:footnoteRef/>
      </w:r>
      <w:r w:rsidRPr="00886320">
        <w:rPr>
          <w:lang w:val="en-US"/>
        </w:rPr>
        <w:t xml:space="preserve"> http://www.acer.europa.eu/Official_documents/Acts_of_the_Agency/Publication/ACER_CMP_Guidance issue paper on CMP implementation_20130808.pdf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85" w:rsidRDefault="00E93485">
    <w:pPr>
      <w:numPr>
        <w:ilvl w:val="12"/>
        <w:numId w:val="0"/>
      </w:numPr>
      <w:tabs>
        <w:tab w:val="clear" w:pos="1985"/>
        <w:tab w:val="clear" w:pos="5103"/>
        <w:tab w:val="left" w:pos="6120"/>
        <w:tab w:val="left" w:pos="11520"/>
        <w:tab w:val="left" w:pos="12758"/>
      </w:tabs>
      <w:spacing w:before="0" w:after="120"/>
      <w:ind w:right="-1"/>
      <w:jc w:val="left"/>
      <w:rPr>
        <w:rFonts w:ascii="Times New Roman" w:hAnsi="Times New Roman" w:cs="Times New Roman"/>
        <w:noProof/>
        <w:color w:val="336699"/>
        <w:sz w:val="18"/>
        <w:szCs w:val="18"/>
        <w:lang w:val="pt-PT"/>
      </w:rPr>
    </w:pPr>
    <w:r>
      <w:rPr>
        <w:rFonts w:ascii="Times New Roman" w:hAnsi="Times New Roman" w:cs="Times New Roman"/>
        <w:noProof/>
        <w:color w:val="0000FF"/>
        <w:lang w:val="en-GB" w:eastAsia="en-GB"/>
      </w:rPr>
      <w:drawing>
        <wp:inline distT="0" distB="0" distL="0" distR="0" wp14:anchorId="029ED45A" wp14:editId="22452650">
          <wp:extent cx="1690370" cy="638175"/>
          <wp:effectExtent l="0" t="0" r="5080" b="9525"/>
          <wp:docPr id="1" name="Imagen 1"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ER Ho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0370" cy="638175"/>
                  </a:xfrm>
                  <a:prstGeom prst="rect">
                    <a:avLst/>
                  </a:prstGeom>
                  <a:noFill/>
                  <a:ln>
                    <a:noFill/>
                  </a:ln>
                </pic:spPr>
              </pic:pic>
            </a:graphicData>
          </a:graphic>
        </wp:inline>
      </w:drawing>
    </w:r>
    <w:r>
      <w:rPr>
        <w:rFonts w:ascii="Times New Roman" w:hAnsi="Times New Roman" w:cs="Times New Roman"/>
        <w:noProof/>
        <w:color w:val="336699"/>
        <w:sz w:val="18"/>
        <w:szCs w:val="18"/>
        <w:lang w:val="pt-PT"/>
      </w:rPr>
      <w:tab/>
    </w:r>
    <w:r>
      <w:rPr>
        <w:rFonts w:ascii="Times New Roman" w:hAnsi="Times New Roman" w:cs="Times New Roman"/>
        <w:noProof/>
        <w:color w:val="336699"/>
        <w:sz w:val="18"/>
        <w:szCs w:val="18"/>
        <w:lang w:val="en-GB" w:eastAsia="en-GB"/>
      </w:rPr>
      <w:drawing>
        <wp:inline distT="0" distB="0" distL="0" distR="0" wp14:anchorId="51DB8595" wp14:editId="6DA090A6">
          <wp:extent cx="1403350" cy="829310"/>
          <wp:effectExtent l="0" t="0" r="6350" b="8890"/>
          <wp:docPr id="2" name="Picture 18" descr="ENTSOG_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TSOG_LOGO_0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3350" cy="829310"/>
                  </a:xfrm>
                  <a:prstGeom prst="rect">
                    <a:avLst/>
                  </a:prstGeom>
                  <a:noFill/>
                  <a:ln>
                    <a:noFill/>
                  </a:ln>
                </pic:spPr>
              </pic:pic>
            </a:graphicData>
          </a:graphic>
        </wp:inline>
      </w:drawing>
    </w:r>
  </w:p>
  <w:p w:rsidR="00E93485" w:rsidRDefault="00E93485">
    <w:pPr>
      <w:pStyle w:val="Header"/>
      <w:pBdr>
        <w:top w:val="single" w:sz="4" w:space="8" w:color="336699"/>
      </w:pBdr>
      <w:spacing w:before="0"/>
      <w:rPr>
        <w:rFonts w:ascii="Times New Roman" w:hAnsi="Times New Roman" w:cs="Times New Roman"/>
        <w:noProof/>
        <w:color w:val="336699"/>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7B8BC8A"/>
    <w:lvl w:ilvl="0">
      <w:start w:val="1"/>
      <w:numFmt w:val="bullet"/>
      <w:pStyle w:val="ListBullet"/>
      <w:lvlText w:val=""/>
      <w:lvlJc w:val="left"/>
      <w:pPr>
        <w:tabs>
          <w:tab w:val="num" w:pos="643"/>
        </w:tabs>
        <w:ind w:left="643" w:hanging="360"/>
      </w:pPr>
      <w:rPr>
        <w:rFonts w:ascii="Symbol" w:hAnsi="Symbol" w:cs="Times New Roman" w:hint="default"/>
      </w:rPr>
    </w:lvl>
  </w:abstractNum>
  <w:abstractNum w:abstractNumId="1">
    <w:nsid w:val="FFFFFF89"/>
    <w:multiLevelType w:val="singleLevel"/>
    <w:tmpl w:val="8716C9CE"/>
    <w:lvl w:ilvl="0">
      <w:start w:val="1"/>
      <w:numFmt w:val="bullet"/>
      <w:lvlText w:val=""/>
      <w:lvlJc w:val="left"/>
      <w:pPr>
        <w:tabs>
          <w:tab w:val="num" w:pos="360"/>
        </w:tabs>
        <w:ind w:left="360" w:hanging="360"/>
      </w:pPr>
      <w:rPr>
        <w:rFonts w:ascii="Symbol" w:hAnsi="Symbol" w:cs="Times New Roman" w:hint="default"/>
      </w:rPr>
    </w:lvl>
  </w:abstractNum>
  <w:abstractNum w:abstractNumId="2">
    <w:nsid w:val="001D11F3"/>
    <w:multiLevelType w:val="hybridMultilevel"/>
    <w:tmpl w:val="BAAA7CA8"/>
    <w:lvl w:ilvl="0" w:tplc="A7D04860">
      <w:start w:val="1"/>
      <w:numFmt w:val="bullet"/>
      <w:lvlText w:val="•"/>
      <w:lvlJc w:val="left"/>
      <w:pPr>
        <w:tabs>
          <w:tab w:val="num" w:pos="720"/>
        </w:tabs>
        <w:ind w:left="720" w:hanging="360"/>
      </w:pPr>
      <w:rPr>
        <w:rFonts w:ascii="Arial" w:hAnsi="Arial" w:hint="default"/>
      </w:rPr>
    </w:lvl>
    <w:lvl w:ilvl="1" w:tplc="F4A4F740" w:tentative="1">
      <w:start w:val="1"/>
      <w:numFmt w:val="bullet"/>
      <w:lvlText w:val="•"/>
      <w:lvlJc w:val="left"/>
      <w:pPr>
        <w:tabs>
          <w:tab w:val="num" w:pos="1440"/>
        </w:tabs>
        <w:ind w:left="1440" w:hanging="360"/>
      </w:pPr>
      <w:rPr>
        <w:rFonts w:ascii="Arial" w:hAnsi="Arial" w:hint="default"/>
      </w:rPr>
    </w:lvl>
    <w:lvl w:ilvl="2" w:tplc="0F7429B6" w:tentative="1">
      <w:start w:val="1"/>
      <w:numFmt w:val="bullet"/>
      <w:lvlText w:val="•"/>
      <w:lvlJc w:val="left"/>
      <w:pPr>
        <w:tabs>
          <w:tab w:val="num" w:pos="2160"/>
        </w:tabs>
        <w:ind w:left="2160" w:hanging="360"/>
      </w:pPr>
      <w:rPr>
        <w:rFonts w:ascii="Arial" w:hAnsi="Arial" w:hint="default"/>
      </w:rPr>
    </w:lvl>
    <w:lvl w:ilvl="3" w:tplc="77849760" w:tentative="1">
      <w:start w:val="1"/>
      <w:numFmt w:val="bullet"/>
      <w:lvlText w:val="•"/>
      <w:lvlJc w:val="left"/>
      <w:pPr>
        <w:tabs>
          <w:tab w:val="num" w:pos="2880"/>
        </w:tabs>
        <w:ind w:left="2880" w:hanging="360"/>
      </w:pPr>
      <w:rPr>
        <w:rFonts w:ascii="Arial" w:hAnsi="Arial" w:hint="default"/>
      </w:rPr>
    </w:lvl>
    <w:lvl w:ilvl="4" w:tplc="A3F43E58" w:tentative="1">
      <w:start w:val="1"/>
      <w:numFmt w:val="bullet"/>
      <w:lvlText w:val="•"/>
      <w:lvlJc w:val="left"/>
      <w:pPr>
        <w:tabs>
          <w:tab w:val="num" w:pos="3600"/>
        </w:tabs>
        <w:ind w:left="3600" w:hanging="360"/>
      </w:pPr>
      <w:rPr>
        <w:rFonts w:ascii="Arial" w:hAnsi="Arial" w:hint="default"/>
      </w:rPr>
    </w:lvl>
    <w:lvl w:ilvl="5" w:tplc="21921FF6" w:tentative="1">
      <w:start w:val="1"/>
      <w:numFmt w:val="bullet"/>
      <w:lvlText w:val="•"/>
      <w:lvlJc w:val="left"/>
      <w:pPr>
        <w:tabs>
          <w:tab w:val="num" w:pos="4320"/>
        </w:tabs>
        <w:ind w:left="4320" w:hanging="360"/>
      </w:pPr>
      <w:rPr>
        <w:rFonts w:ascii="Arial" w:hAnsi="Arial" w:hint="default"/>
      </w:rPr>
    </w:lvl>
    <w:lvl w:ilvl="6" w:tplc="71C6541E" w:tentative="1">
      <w:start w:val="1"/>
      <w:numFmt w:val="bullet"/>
      <w:lvlText w:val="•"/>
      <w:lvlJc w:val="left"/>
      <w:pPr>
        <w:tabs>
          <w:tab w:val="num" w:pos="5040"/>
        </w:tabs>
        <w:ind w:left="5040" w:hanging="360"/>
      </w:pPr>
      <w:rPr>
        <w:rFonts w:ascii="Arial" w:hAnsi="Arial" w:hint="default"/>
      </w:rPr>
    </w:lvl>
    <w:lvl w:ilvl="7" w:tplc="54A2413A" w:tentative="1">
      <w:start w:val="1"/>
      <w:numFmt w:val="bullet"/>
      <w:lvlText w:val="•"/>
      <w:lvlJc w:val="left"/>
      <w:pPr>
        <w:tabs>
          <w:tab w:val="num" w:pos="5760"/>
        </w:tabs>
        <w:ind w:left="5760" w:hanging="360"/>
      </w:pPr>
      <w:rPr>
        <w:rFonts w:ascii="Arial" w:hAnsi="Arial" w:hint="default"/>
      </w:rPr>
    </w:lvl>
    <w:lvl w:ilvl="8" w:tplc="A66C1948" w:tentative="1">
      <w:start w:val="1"/>
      <w:numFmt w:val="bullet"/>
      <w:lvlText w:val="•"/>
      <w:lvlJc w:val="left"/>
      <w:pPr>
        <w:tabs>
          <w:tab w:val="num" w:pos="6480"/>
        </w:tabs>
        <w:ind w:left="6480" w:hanging="360"/>
      </w:pPr>
      <w:rPr>
        <w:rFonts w:ascii="Arial" w:hAnsi="Arial" w:hint="default"/>
      </w:rPr>
    </w:lvl>
  </w:abstractNum>
  <w:abstractNum w:abstractNumId="3">
    <w:nsid w:val="0025466B"/>
    <w:multiLevelType w:val="hybridMultilevel"/>
    <w:tmpl w:val="03E263EC"/>
    <w:lvl w:ilvl="0" w:tplc="7C9E1E6A">
      <w:start w:val="1"/>
      <w:numFmt w:val="decimal"/>
      <w:pStyle w:val="Head1"/>
      <w:lvlText w:val="%1."/>
      <w:lvlJc w:val="left"/>
      <w:pPr>
        <w:tabs>
          <w:tab w:val="num" w:pos="360"/>
        </w:tabs>
        <w:ind w:left="360" w:hanging="360"/>
      </w:pPr>
    </w:lvl>
    <w:lvl w:ilvl="1" w:tplc="04090013">
      <w:start w:val="1"/>
      <w:numFmt w:val="upperRoman"/>
      <w:lvlText w:val="%2."/>
      <w:lvlJc w:val="right"/>
      <w:pPr>
        <w:tabs>
          <w:tab w:val="num" w:pos="1440"/>
        </w:tabs>
        <w:ind w:left="1440" w:hanging="360"/>
      </w:pPr>
    </w:lvl>
    <w:lvl w:ilvl="2" w:tplc="0704A75E">
      <w:start w:val="16"/>
      <w:numFmt w:val="bullet"/>
      <w:lvlText w:val="-"/>
      <w:lvlJc w:val="left"/>
      <w:pPr>
        <w:tabs>
          <w:tab w:val="num" w:pos="2340"/>
        </w:tabs>
        <w:ind w:left="2340" w:hanging="360"/>
      </w:pPr>
      <w:rPr>
        <w:rFonts w:ascii="Myriad Roman" w:eastAsia="Times New Roman" w:hAnsi="Myriad Roman" w:cs="Times New Roman" w:hint="default"/>
      </w:rPr>
    </w:lvl>
    <w:lvl w:ilvl="3" w:tplc="CA68AC9E">
      <w:start w:val="12"/>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D62D52"/>
    <w:multiLevelType w:val="singleLevel"/>
    <w:tmpl w:val="B6F0AEB2"/>
    <w:lvl w:ilvl="0">
      <w:start w:val="1"/>
      <w:numFmt w:val="bullet"/>
      <w:pStyle w:val="Bullet1"/>
      <w:lvlText w:val=""/>
      <w:lvlJc w:val="left"/>
      <w:pPr>
        <w:tabs>
          <w:tab w:val="num" w:pos="927"/>
        </w:tabs>
        <w:ind w:left="567"/>
      </w:pPr>
      <w:rPr>
        <w:rFonts w:ascii="Wingdings" w:hAnsi="Wingdings" w:cs="Times New Roman" w:hint="default"/>
        <w:sz w:val="20"/>
      </w:rPr>
    </w:lvl>
  </w:abstractNum>
  <w:abstractNum w:abstractNumId="5">
    <w:nsid w:val="06BE50C5"/>
    <w:multiLevelType w:val="hybridMultilevel"/>
    <w:tmpl w:val="CBA653F4"/>
    <w:lvl w:ilvl="0" w:tplc="260AD438">
      <w:start w:val="1"/>
      <w:numFmt w:val="bullet"/>
      <w:lvlText w:val="•"/>
      <w:lvlJc w:val="left"/>
      <w:pPr>
        <w:tabs>
          <w:tab w:val="num" w:pos="720"/>
        </w:tabs>
        <w:ind w:left="720" w:hanging="360"/>
      </w:pPr>
      <w:rPr>
        <w:rFonts w:ascii="Arial" w:hAnsi="Arial" w:hint="default"/>
      </w:rPr>
    </w:lvl>
    <w:lvl w:ilvl="1" w:tplc="2700848E" w:tentative="1">
      <w:start w:val="1"/>
      <w:numFmt w:val="bullet"/>
      <w:lvlText w:val="•"/>
      <w:lvlJc w:val="left"/>
      <w:pPr>
        <w:tabs>
          <w:tab w:val="num" w:pos="1440"/>
        </w:tabs>
        <w:ind w:left="1440" w:hanging="360"/>
      </w:pPr>
      <w:rPr>
        <w:rFonts w:ascii="Arial" w:hAnsi="Arial" w:hint="default"/>
      </w:rPr>
    </w:lvl>
    <w:lvl w:ilvl="2" w:tplc="DC8EDE10" w:tentative="1">
      <w:start w:val="1"/>
      <w:numFmt w:val="bullet"/>
      <w:lvlText w:val="•"/>
      <w:lvlJc w:val="left"/>
      <w:pPr>
        <w:tabs>
          <w:tab w:val="num" w:pos="2160"/>
        </w:tabs>
        <w:ind w:left="2160" w:hanging="360"/>
      </w:pPr>
      <w:rPr>
        <w:rFonts w:ascii="Arial" w:hAnsi="Arial" w:hint="default"/>
      </w:rPr>
    </w:lvl>
    <w:lvl w:ilvl="3" w:tplc="96AE0CC4" w:tentative="1">
      <w:start w:val="1"/>
      <w:numFmt w:val="bullet"/>
      <w:lvlText w:val="•"/>
      <w:lvlJc w:val="left"/>
      <w:pPr>
        <w:tabs>
          <w:tab w:val="num" w:pos="2880"/>
        </w:tabs>
        <w:ind w:left="2880" w:hanging="360"/>
      </w:pPr>
      <w:rPr>
        <w:rFonts w:ascii="Arial" w:hAnsi="Arial" w:hint="default"/>
      </w:rPr>
    </w:lvl>
    <w:lvl w:ilvl="4" w:tplc="17C8BB88" w:tentative="1">
      <w:start w:val="1"/>
      <w:numFmt w:val="bullet"/>
      <w:lvlText w:val="•"/>
      <w:lvlJc w:val="left"/>
      <w:pPr>
        <w:tabs>
          <w:tab w:val="num" w:pos="3600"/>
        </w:tabs>
        <w:ind w:left="3600" w:hanging="360"/>
      </w:pPr>
      <w:rPr>
        <w:rFonts w:ascii="Arial" w:hAnsi="Arial" w:hint="default"/>
      </w:rPr>
    </w:lvl>
    <w:lvl w:ilvl="5" w:tplc="00947AEE" w:tentative="1">
      <w:start w:val="1"/>
      <w:numFmt w:val="bullet"/>
      <w:lvlText w:val="•"/>
      <w:lvlJc w:val="left"/>
      <w:pPr>
        <w:tabs>
          <w:tab w:val="num" w:pos="4320"/>
        </w:tabs>
        <w:ind w:left="4320" w:hanging="360"/>
      </w:pPr>
      <w:rPr>
        <w:rFonts w:ascii="Arial" w:hAnsi="Arial" w:hint="default"/>
      </w:rPr>
    </w:lvl>
    <w:lvl w:ilvl="6" w:tplc="6F569AF2" w:tentative="1">
      <w:start w:val="1"/>
      <w:numFmt w:val="bullet"/>
      <w:lvlText w:val="•"/>
      <w:lvlJc w:val="left"/>
      <w:pPr>
        <w:tabs>
          <w:tab w:val="num" w:pos="5040"/>
        </w:tabs>
        <w:ind w:left="5040" w:hanging="360"/>
      </w:pPr>
      <w:rPr>
        <w:rFonts w:ascii="Arial" w:hAnsi="Arial" w:hint="default"/>
      </w:rPr>
    </w:lvl>
    <w:lvl w:ilvl="7" w:tplc="CA3AA3CE" w:tentative="1">
      <w:start w:val="1"/>
      <w:numFmt w:val="bullet"/>
      <w:lvlText w:val="•"/>
      <w:lvlJc w:val="left"/>
      <w:pPr>
        <w:tabs>
          <w:tab w:val="num" w:pos="5760"/>
        </w:tabs>
        <w:ind w:left="5760" w:hanging="360"/>
      </w:pPr>
      <w:rPr>
        <w:rFonts w:ascii="Arial" w:hAnsi="Arial" w:hint="default"/>
      </w:rPr>
    </w:lvl>
    <w:lvl w:ilvl="8" w:tplc="7F72C938" w:tentative="1">
      <w:start w:val="1"/>
      <w:numFmt w:val="bullet"/>
      <w:lvlText w:val="•"/>
      <w:lvlJc w:val="left"/>
      <w:pPr>
        <w:tabs>
          <w:tab w:val="num" w:pos="6480"/>
        </w:tabs>
        <w:ind w:left="6480" w:hanging="360"/>
      </w:pPr>
      <w:rPr>
        <w:rFonts w:ascii="Arial" w:hAnsi="Arial" w:hint="default"/>
      </w:rPr>
    </w:lvl>
  </w:abstractNum>
  <w:abstractNum w:abstractNumId="6">
    <w:nsid w:val="0E9C1B94"/>
    <w:multiLevelType w:val="hybridMultilevel"/>
    <w:tmpl w:val="8DA0AA68"/>
    <w:lvl w:ilvl="0" w:tplc="1C92727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6311DA3"/>
    <w:multiLevelType w:val="hybridMultilevel"/>
    <w:tmpl w:val="803E5694"/>
    <w:lvl w:ilvl="0" w:tplc="75C80412">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B9656E4"/>
    <w:multiLevelType w:val="multilevel"/>
    <w:tmpl w:val="0407001F"/>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
    <w:nsid w:val="30A01FDB"/>
    <w:multiLevelType w:val="multilevel"/>
    <w:tmpl w:val="88D4C34C"/>
    <w:lvl w:ilvl="0">
      <w:start w:val="1"/>
      <w:numFmt w:val="decimal"/>
      <w:lvlText w:val="%1."/>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10">
    <w:nsid w:val="3E6A386D"/>
    <w:multiLevelType w:val="hybridMultilevel"/>
    <w:tmpl w:val="7194B1F8"/>
    <w:lvl w:ilvl="0" w:tplc="2A0ECF5C">
      <w:numFmt w:val="bullet"/>
      <w:lvlText w:val="-"/>
      <w:lvlJc w:val="left"/>
      <w:pPr>
        <w:ind w:left="720" w:hanging="360"/>
      </w:pPr>
      <w:rPr>
        <w:rFonts w:ascii="Arial" w:eastAsia="Times New Roman" w:hAnsi="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Times New Roman" w:hint="default"/>
      </w:rPr>
    </w:lvl>
    <w:lvl w:ilvl="3" w:tplc="040A0001">
      <w:start w:val="1"/>
      <w:numFmt w:val="bullet"/>
      <w:lvlText w:val=""/>
      <w:lvlJc w:val="left"/>
      <w:pPr>
        <w:ind w:left="2880" w:hanging="360"/>
      </w:pPr>
      <w:rPr>
        <w:rFonts w:ascii="Symbol" w:hAnsi="Symbol" w:cs="Times New Roman"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Times New Roman" w:hint="default"/>
      </w:rPr>
    </w:lvl>
    <w:lvl w:ilvl="6" w:tplc="040A0001">
      <w:start w:val="1"/>
      <w:numFmt w:val="bullet"/>
      <w:lvlText w:val=""/>
      <w:lvlJc w:val="left"/>
      <w:pPr>
        <w:ind w:left="5040" w:hanging="360"/>
      </w:pPr>
      <w:rPr>
        <w:rFonts w:ascii="Symbol" w:hAnsi="Symbol" w:cs="Times New Roman"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Times New Roman" w:hint="default"/>
      </w:rPr>
    </w:lvl>
  </w:abstractNum>
  <w:abstractNum w:abstractNumId="11">
    <w:nsid w:val="3F427794"/>
    <w:multiLevelType w:val="hybridMultilevel"/>
    <w:tmpl w:val="5204DC8C"/>
    <w:lvl w:ilvl="0" w:tplc="3FF6350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1A0EFF"/>
    <w:multiLevelType w:val="hybridMultilevel"/>
    <w:tmpl w:val="11FA1A74"/>
    <w:lvl w:ilvl="0" w:tplc="C81C70B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642259"/>
    <w:multiLevelType w:val="hybridMultilevel"/>
    <w:tmpl w:val="D6AC28C6"/>
    <w:lvl w:ilvl="0" w:tplc="99642FBE">
      <w:start w:val="1"/>
      <w:numFmt w:val="bullet"/>
      <w:lvlText w:val="•"/>
      <w:lvlJc w:val="left"/>
      <w:pPr>
        <w:tabs>
          <w:tab w:val="num" w:pos="720"/>
        </w:tabs>
        <w:ind w:left="720" w:hanging="360"/>
      </w:pPr>
      <w:rPr>
        <w:rFonts w:ascii="Arial" w:hAnsi="Arial" w:hint="default"/>
      </w:rPr>
    </w:lvl>
    <w:lvl w:ilvl="1" w:tplc="1158CA04" w:tentative="1">
      <w:start w:val="1"/>
      <w:numFmt w:val="bullet"/>
      <w:lvlText w:val="•"/>
      <w:lvlJc w:val="left"/>
      <w:pPr>
        <w:tabs>
          <w:tab w:val="num" w:pos="1440"/>
        </w:tabs>
        <w:ind w:left="1440" w:hanging="360"/>
      </w:pPr>
      <w:rPr>
        <w:rFonts w:ascii="Arial" w:hAnsi="Arial" w:hint="default"/>
      </w:rPr>
    </w:lvl>
    <w:lvl w:ilvl="2" w:tplc="94142720" w:tentative="1">
      <w:start w:val="1"/>
      <w:numFmt w:val="bullet"/>
      <w:lvlText w:val="•"/>
      <w:lvlJc w:val="left"/>
      <w:pPr>
        <w:tabs>
          <w:tab w:val="num" w:pos="2160"/>
        </w:tabs>
        <w:ind w:left="2160" w:hanging="360"/>
      </w:pPr>
      <w:rPr>
        <w:rFonts w:ascii="Arial" w:hAnsi="Arial" w:hint="default"/>
      </w:rPr>
    </w:lvl>
    <w:lvl w:ilvl="3" w:tplc="443E7252" w:tentative="1">
      <w:start w:val="1"/>
      <w:numFmt w:val="bullet"/>
      <w:lvlText w:val="•"/>
      <w:lvlJc w:val="left"/>
      <w:pPr>
        <w:tabs>
          <w:tab w:val="num" w:pos="2880"/>
        </w:tabs>
        <w:ind w:left="2880" w:hanging="360"/>
      </w:pPr>
      <w:rPr>
        <w:rFonts w:ascii="Arial" w:hAnsi="Arial" w:hint="default"/>
      </w:rPr>
    </w:lvl>
    <w:lvl w:ilvl="4" w:tplc="350092F6" w:tentative="1">
      <w:start w:val="1"/>
      <w:numFmt w:val="bullet"/>
      <w:lvlText w:val="•"/>
      <w:lvlJc w:val="left"/>
      <w:pPr>
        <w:tabs>
          <w:tab w:val="num" w:pos="3600"/>
        </w:tabs>
        <w:ind w:left="3600" w:hanging="360"/>
      </w:pPr>
      <w:rPr>
        <w:rFonts w:ascii="Arial" w:hAnsi="Arial" w:hint="default"/>
      </w:rPr>
    </w:lvl>
    <w:lvl w:ilvl="5" w:tplc="6B7E5D28" w:tentative="1">
      <w:start w:val="1"/>
      <w:numFmt w:val="bullet"/>
      <w:lvlText w:val="•"/>
      <w:lvlJc w:val="left"/>
      <w:pPr>
        <w:tabs>
          <w:tab w:val="num" w:pos="4320"/>
        </w:tabs>
        <w:ind w:left="4320" w:hanging="360"/>
      </w:pPr>
      <w:rPr>
        <w:rFonts w:ascii="Arial" w:hAnsi="Arial" w:hint="default"/>
      </w:rPr>
    </w:lvl>
    <w:lvl w:ilvl="6" w:tplc="611CE04A" w:tentative="1">
      <w:start w:val="1"/>
      <w:numFmt w:val="bullet"/>
      <w:lvlText w:val="•"/>
      <w:lvlJc w:val="left"/>
      <w:pPr>
        <w:tabs>
          <w:tab w:val="num" w:pos="5040"/>
        </w:tabs>
        <w:ind w:left="5040" w:hanging="360"/>
      </w:pPr>
      <w:rPr>
        <w:rFonts w:ascii="Arial" w:hAnsi="Arial" w:hint="default"/>
      </w:rPr>
    </w:lvl>
    <w:lvl w:ilvl="7" w:tplc="1B365D20" w:tentative="1">
      <w:start w:val="1"/>
      <w:numFmt w:val="bullet"/>
      <w:lvlText w:val="•"/>
      <w:lvlJc w:val="left"/>
      <w:pPr>
        <w:tabs>
          <w:tab w:val="num" w:pos="5760"/>
        </w:tabs>
        <w:ind w:left="5760" w:hanging="360"/>
      </w:pPr>
      <w:rPr>
        <w:rFonts w:ascii="Arial" w:hAnsi="Arial" w:hint="default"/>
      </w:rPr>
    </w:lvl>
    <w:lvl w:ilvl="8" w:tplc="1ED436B2" w:tentative="1">
      <w:start w:val="1"/>
      <w:numFmt w:val="bullet"/>
      <w:lvlText w:val="•"/>
      <w:lvlJc w:val="left"/>
      <w:pPr>
        <w:tabs>
          <w:tab w:val="num" w:pos="6480"/>
        </w:tabs>
        <w:ind w:left="6480" w:hanging="360"/>
      </w:pPr>
      <w:rPr>
        <w:rFonts w:ascii="Arial" w:hAnsi="Arial" w:hint="default"/>
      </w:rPr>
    </w:lvl>
  </w:abstractNum>
  <w:abstractNum w:abstractNumId="14">
    <w:nsid w:val="516900CE"/>
    <w:multiLevelType w:val="multilevel"/>
    <w:tmpl w:val="E954D99E"/>
    <w:lvl w:ilvl="0">
      <w:numFmt w:val="none"/>
      <w:pStyle w:val="MBodyText"/>
      <w:lvlText w:val=""/>
      <w:lvlJc w:val="left"/>
      <w:pPr>
        <w:tabs>
          <w:tab w:val="num" w:pos="360"/>
        </w:tabs>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5">
    <w:nsid w:val="569A0967"/>
    <w:multiLevelType w:val="hybridMultilevel"/>
    <w:tmpl w:val="AF304236"/>
    <w:lvl w:ilvl="0" w:tplc="A2424DD6">
      <w:start w:val="1"/>
      <w:numFmt w:val="bullet"/>
      <w:lvlText w:val="•"/>
      <w:lvlJc w:val="left"/>
      <w:pPr>
        <w:tabs>
          <w:tab w:val="num" w:pos="720"/>
        </w:tabs>
        <w:ind w:left="720" w:hanging="360"/>
      </w:pPr>
      <w:rPr>
        <w:rFonts w:ascii="Arial" w:hAnsi="Arial" w:hint="default"/>
      </w:rPr>
    </w:lvl>
    <w:lvl w:ilvl="1" w:tplc="9028F732" w:tentative="1">
      <w:start w:val="1"/>
      <w:numFmt w:val="bullet"/>
      <w:lvlText w:val="•"/>
      <w:lvlJc w:val="left"/>
      <w:pPr>
        <w:tabs>
          <w:tab w:val="num" w:pos="1440"/>
        </w:tabs>
        <w:ind w:left="1440" w:hanging="360"/>
      </w:pPr>
      <w:rPr>
        <w:rFonts w:ascii="Arial" w:hAnsi="Arial" w:hint="default"/>
      </w:rPr>
    </w:lvl>
    <w:lvl w:ilvl="2" w:tplc="E0E42F20" w:tentative="1">
      <w:start w:val="1"/>
      <w:numFmt w:val="bullet"/>
      <w:lvlText w:val="•"/>
      <w:lvlJc w:val="left"/>
      <w:pPr>
        <w:tabs>
          <w:tab w:val="num" w:pos="2160"/>
        </w:tabs>
        <w:ind w:left="2160" w:hanging="360"/>
      </w:pPr>
      <w:rPr>
        <w:rFonts w:ascii="Arial" w:hAnsi="Arial" w:hint="default"/>
      </w:rPr>
    </w:lvl>
    <w:lvl w:ilvl="3" w:tplc="4EE65B28" w:tentative="1">
      <w:start w:val="1"/>
      <w:numFmt w:val="bullet"/>
      <w:lvlText w:val="•"/>
      <w:lvlJc w:val="left"/>
      <w:pPr>
        <w:tabs>
          <w:tab w:val="num" w:pos="2880"/>
        </w:tabs>
        <w:ind w:left="2880" w:hanging="360"/>
      </w:pPr>
      <w:rPr>
        <w:rFonts w:ascii="Arial" w:hAnsi="Arial" w:hint="default"/>
      </w:rPr>
    </w:lvl>
    <w:lvl w:ilvl="4" w:tplc="610A39FC" w:tentative="1">
      <w:start w:val="1"/>
      <w:numFmt w:val="bullet"/>
      <w:lvlText w:val="•"/>
      <w:lvlJc w:val="left"/>
      <w:pPr>
        <w:tabs>
          <w:tab w:val="num" w:pos="3600"/>
        </w:tabs>
        <w:ind w:left="3600" w:hanging="360"/>
      </w:pPr>
      <w:rPr>
        <w:rFonts w:ascii="Arial" w:hAnsi="Arial" w:hint="default"/>
      </w:rPr>
    </w:lvl>
    <w:lvl w:ilvl="5" w:tplc="DDB879A2" w:tentative="1">
      <w:start w:val="1"/>
      <w:numFmt w:val="bullet"/>
      <w:lvlText w:val="•"/>
      <w:lvlJc w:val="left"/>
      <w:pPr>
        <w:tabs>
          <w:tab w:val="num" w:pos="4320"/>
        </w:tabs>
        <w:ind w:left="4320" w:hanging="360"/>
      </w:pPr>
      <w:rPr>
        <w:rFonts w:ascii="Arial" w:hAnsi="Arial" w:hint="default"/>
      </w:rPr>
    </w:lvl>
    <w:lvl w:ilvl="6" w:tplc="CAD49CBC" w:tentative="1">
      <w:start w:val="1"/>
      <w:numFmt w:val="bullet"/>
      <w:lvlText w:val="•"/>
      <w:lvlJc w:val="left"/>
      <w:pPr>
        <w:tabs>
          <w:tab w:val="num" w:pos="5040"/>
        </w:tabs>
        <w:ind w:left="5040" w:hanging="360"/>
      </w:pPr>
      <w:rPr>
        <w:rFonts w:ascii="Arial" w:hAnsi="Arial" w:hint="default"/>
      </w:rPr>
    </w:lvl>
    <w:lvl w:ilvl="7" w:tplc="48A089F2" w:tentative="1">
      <w:start w:val="1"/>
      <w:numFmt w:val="bullet"/>
      <w:lvlText w:val="•"/>
      <w:lvlJc w:val="left"/>
      <w:pPr>
        <w:tabs>
          <w:tab w:val="num" w:pos="5760"/>
        </w:tabs>
        <w:ind w:left="5760" w:hanging="360"/>
      </w:pPr>
      <w:rPr>
        <w:rFonts w:ascii="Arial" w:hAnsi="Arial" w:hint="default"/>
      </w:rPr>
    </w:lvl>
    <w:lvl w:ilvl="8" w:tplc="84285E32" w:tentative="1">
      <w:start w:val="1"/>
      <w:numFmt w:val="bullet"/>
      <w:lvlText w:val="•"/>
      <w:lvlJc w:val="left"/>
      <w:pPr>
        <w:tabs>
          <w:tab w:val="num" w:pos="6480"/>
        </w:tabs>
        <w:ind w:left="6480" w:hanging="360"/>
      </w:pPr>
      <w:rPr>
        <w:rFonts w:ascii="Arial" w:hAnsi="Arial" w:hint="default"/>
      </w:rPr>
    </w:lvl>
  </w:abstractNum>
  <w:abstractNum w:abstractNumId="16">
    <w:nsid w:val="56E83937"/>
    <w:multiLevelType w:val="hybridMultilevel"/>
    <w:tmpl w:val="5CDA9A12"/>
    <w:lvl w:ilvl="0" w:tplc="1A709CA4">
      <w:start w:val="1"/>
      <w:numFmt w:val="bullet"/>
      <w:lvlText w:val="•"/>
      <w:lvlJc w:val="left"/>
      <w:pPr>
        <w:tabs>
          <w:tab w:val="num" w:pos="360"/>
        </w:tabs>
        <w:ind w:left="360" w:hanging="360"/>
      </w:pPr>
      <w:rPr>
        <w:rFonts w:ascii="Arial" w:hAnsi="Arial" w:hint="default"/>
      </w:rPr>
    </w:lvl>
    <w:lvl w:ilvl="1" w:tplc="EA8EF09A" w:tentative="1">
      <w:start w:val="1"/>
      <w:numFmt w:val="bullet"/>
      <w:lvlText w:val="•"/>
      <w:lvlJc w:val="left"/>
      <w:pPr>
        <w:tabs>
          <w:tab w:val="num" w:pos="1080"/>
        </w:tabs>
        <w:ind w:left="1080" w:hanging="360"/>
      </w:pPr>
      <w:rPr>
        <w:rFonts w:ascii="Arial" w:hAnsi="Arial" w:hint="default"/>
      </w:rPr>
    </w:lvl>
    <w:lvl w:ilvl="2" w:tplc="DE5E7C08" w:tentative="1">
      <w:start w:val="1"/>
      <w:numFmt w:val="bullet"/>
      <w:lvlText w:val="•"/>
      <w:lvlJc w:val="left"/>
      <w:pPr>
        <w:tabs>
          <w:tab w:val="num" w:pos="1800"/>
        </w:tabs>
        <w:ind w:left="1800" w:hanging="360"/>
      </w:pPr>
      <w:rPr>
        <w:rFonts w:ascii="Arial" w:hAnsi="Arial" w:hint="default"/>
      </w:rPr>
    </w:lvl>
    <w:lvl w:ilvl="3" w:tplc="AF247360" w:tentative="1">
      <w:start w:val="1"/>
      <w:numFmt w:val="bullet"/>
      <w:lvlText w:val="•"/>
      <w:lvlJc w:val="left"/>
      <w:pPr>
        <w:tabs>
          <w:tab w:val="num" w:pos="2520"/>
        </w:tabs>
        <w:ind w:left="2520" w:hanging="360"/>
      </w:pPr>
      <w:rPr>
        <w:rFonts w:ascii="Arial" w:hAnsi="Arial" w:hint="default"/>
      </w:rPr>
    </w:lvl>
    <w:lvl w:ilvl="4" w:tplc="93C430A6" w:tentative="1">
      <w:start w:val="1"/>
      <w:numFmt w:val="bullet"/>
      <w:lvlText w:val="•"/>
      <w:lvlJc w:val="left"/>
      <w:pPr>
        <w:tabs>
          <w:tab w:val="num" w:pos="3240"/>
        </w:tabs>
        <w:ind w:left="3240" w:hanging="360"/>
      </w:pPr>
      <w:rPr>
        <w:rFonts w:ascii="Arial" w:hAnsi="Arial" w:hint="default"/>
      </w:rPr>
    </w:lvl>
    <w:lvl w:ilvl="5" w:tplc="9E5E0148" w:tentative="1">
      <w:start w:val="1"/>
      <w:numFmt w:val="bullet"/>
      <w:lvlText w:val="•"/>
      <w:lvlJc w:val="left"/>
      <w:pPr>
        <w:tabs>
          <w:tab w:val="num" w:pos="3960"/>
        </w:tabs>
        <w:ind w:left="3960" w:hanging="360"/>
      </w:pPr>
      <w:rPr>
        <w:rFonts w:ascii="Arial" w:hAnsi="Arial" w:hint="default"/>
      </w:rPr>
    </w:lvl>
    <w:lvl w:ilvl="6" w:tplc="80580EBA" w:tentative="1">
      <w:start w:val="1"/>
      <w:numFmt w:val="bullet"/>
      <w:lvlText w:val="•"/>
      <w:lvlJc w:val="left"/>
      <w:pPr>
        <w:tabs>
          <w:tab w:val="num" w:pos="4680"/>
        </w:tabs>
        <w:ind w:left="4680" w:hanging="360"/>
      </w:pPr>
      <w:rPr>
        <w:rFonts w:ascii="Arial" w:hAnsi="Arial" w:hint="default"/>
      </w:rPr>
    </w:lvl>
    <w:lvl w:ilvl="7" w:tplc="3F1A394E" w:tentative="1">
      <w:start w:val="1"/>
      <w:numFmt w:val="bullet"/>
      <w:lvlText w:val="•"/>
      <w:lvlJc w:val="left"/>
      <w:pPr>
        <w:tabs>
          <w:tab w:val="num" w:pos="5400"/>
        </w:tabs>
        <w:ind w:left="5400" w:hanging="360"/>
      </w:pPr>
      <w:rPr>
        <w:rFonts w:ascii="Arial" w:hAnsi="Arial" w:hint="default"/>
      </w:rPr>
    </w:lvl>
    <w:lvl w:ilvl="8" w:tplc="B77CBAD6" w:tentative="1">
      <w:start w:val="1"/>
      <w:numFmt w:val="bullet"/>
      <w:lvlText w:val="•"/>
      <w:lvlJc w:val="left"/>
      <w:pPr>
        <w:tabs>
          <w:tab w:val="num" w:pos="6120"/>
        </w:tabs>
        <w:ind w:left="6120" w:hanging="360"/>
      </w:pPr>
      <w:rPr>
        <w:rFonts w:ascii="Arial" w:hAnsi="Arial" w:hint="default"/>
      </w:rPr>
    </w:lvl>
  </w:abstractNum>
  <w:abstractNum w:abstractNumId="17">
    <w:nsid w:val="58671D26"/>
    <w:multiLevelType w:val="hybridMultilevel"/>
    <w:tmpl w:val="A5FAFF24"/>
    <w:lvl w:ilvl="0" w:tplc="FD0C3C60">
      <w:numFmt w:val="bullet"/>
      <w:lvlText w:val="-"/>
      <w:lvlJc w:val="left"/>
      <w:pPr>
        <w:ind w:left="720" w:hanging="360"/>
      </w:pPr>
      <w:rPr>
        <w:rFonts w:ascii="Arial" w:eastAsia="Times New Roman" w:hAnsi="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Times New Roman" w:hint="default"/>
      </w:rPr>
    </w:lvl>
    <w:lvl w:ilvl="3" w:tplc="040A0001">
      <w:start w:val="1"/>
      <w:numFmt w:val="bullet"/>
      <w:lvlText w:val=""/>
      <w:lvlJc w:val="left"/>
      <w:pPr>
        <w:ind w:left="2880" w:hanging="360"/>
      </w:pPr>
      <w:rPr>
        <w:rFonts w:ascii="Symbol" w:hAnsi="Symbol" w:cs="Times New Roman"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Times New Roman" w:hint="default"/>
      </w:rPr>
    </w:lvl>
    <w:lvl w:ilvl="6" w:tplc="040A0001">
      <w:start w:val="1"/>
      <w:numFmt w:val="bullet"/>
      <w:lvlText w:val=""/>
      <w:lvlJc w:val="left"/>
      <w:pPr>
        <w:ind w:left="5040" w:hanging="360"/>
      </w:pPr>
      <w:rPr>
        <w:rFonts w:ascii="Symbol" w:hAnsi="Symbol" w:cs="Times New Roman"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Times New Roman" w:hint="default"/>
      </w:rPr>
    </w:lvl>
  </w:abstractNum>
  <w:abstractNum w:abstractNumId="18">
    <w:nsid w:val="65A95943"/>
    <w:multiLevelType w:val="hybridMultilevel"/>
    <w:tmpl w:val="331E5910"/>
    <w:lvl w:ilvl="0" w:tplc="3D0C5762">
      <w:start w:val="1"/>
      <w:numFmt w:val="bullet"/>
      <w:lvlText w:val="•"/>
      <w:lvlJc w:val="left"/>
      <w:pPr>
        <w:tabs>
          <w:tab w:val="num" w:pos="720"/>
        </w:tabs>
        <w:ind w:left="720" w:hanging="360"/>
      </w:pPr>
      <w:rPr>
        <w:rFonts w:ascii="Arial" w:hAnsi="Arial" w:cs="Arial" w:hint="default"/>
      </w:rPr>
    </w:lvl>
    <w:lvl w:ilvl="1" w:tplc="E47601B2">
      <w:start w:val="1"/>
      <w:numFmt w:val="bullet"/>
      <w:lvlText w:val="•"/>
      <w:lvlJc w:val="left"/>
      <w:pPr>
        <w:tabs>
          <w:tab w:val="num" w:pos="1440"/>
        </w:tabs>
        <w:ind w:left="1440" w:hanging="360"/>
      </w:pPr>
      <w:rPr>
        <w:rFonts w:ascii="Arial" w:hAnsi="Arial" w:cs="Arial" w:hint="default"/>
      </w:rPr>
    </w:lvl>
    <w:lvl w:ilvl="2" w:tplc="8BE8EB44">
      <w:start w:val="2579"/>
      <w:numFmt w:val="bullet"/>
      <w:lvlText w:val=""/>
      <w:lvlJc w:val="left"/>
      <w:pPr>
        <w:tabs>
          <w:tab w:val="num" w:pos="2160"/>
        </w:tabs>
        <w:ind w:left="2160" w:hanging="360"/>
      </w:pPr>
      <w:rPr>
        <w:rFonts w:ascii="Wingdings" w:hAnsi="Wingdings" w:cs="Times New Roman" w:hint="default"/>
      </w:rPr>
    </w:lvl>
    <w:lvl w:ilvl="3" w:tplc="38EC2DC2">
      <w:start w:val="1"/>
      <w:numFmt w:val="bullet"/>
      <w:lvlText w:val="•"/>
      <w:lvlJc w:val="left"/>
      <w:pPr>
        <w:tabs>
          <w:tab w:val="num" w:pos="2880"/>
        </w:tabs>
        <w:ind w:left="2880" w:hanging="360"/>
      </w:pPr>
      <w:rPr>
        <w:rFonts w:ascii="Arial" w:hAnsi="Arial" w:cs="Arial" w:hint="default"/>
      </w:rPr>
    </w:lvl>
    <w:lvl w:ilvl="4" w:tplc="B1FC96D6">
      <w:start w:val="1"/>
      <w:numFmt w:val="bullet"/>
      <w:lvlText w:val="•"/>
      <w:lvlJc w:val="left"/>
      <w:pPr>
        <w:tabs>
          <w:tab w:val="num" w:pos="3600"/>
        </w:tabs>
        <w:ind w:left="3600" w:hanging="360"/>
      </w:pPr>
      <w:rPr>
        <w:rFonts w:ascii="Arial" w:hAnsi="Arial" w:cs="Arial" w:hint="default"/>
      </w:rPr>
    </w:lvl>
    <w:lvl w:ilvl="5" w:tplc="F364EA5E">
      <w:start w:val="1"/>
      <w:numFmt w:val="bullet"/>
      <w:lvlText w:val="•"/>
      <w:lvlJc w:val="left"/>
      <w:pPr>
        <w:tabs>
          <w:tab w:val="num" w:pos="4320"/>
        </w:tabs>
        <w:ind w:left="4320" w:hanging="360"/>
      </w:pPr>
      <w:rPr>
        <w:rFonts w:ascii="Arial" w:hAnsi="Arial" w:cs="Arial" w:hint="default"/>
      </w:rPr>
    </w:lvl>
    <w:lvl w:ilvl="6" w:tplc="CC68376C">
      <w:start w:val="1"/>
      <w:numFmt w:val="bullet"/>
      <w:lvlText w:val="•"/>
      <w:lvlJc w:val="left"/>
      <w:pPr>
        <w:tabs>
          <w:tab w:val="num" w:pos="5040"/>
        </w:tabs>
        <w:ind w:left="5040" w:hanging="360"/>
      </w:pPr>
      <w:rPr>
        <w:rFonts w:ascii="Arial" w:hAnsi="Arial" w:cs="Arial" w:hint="default"/>
      </w:rPr>
    </w:lvl>
    <w:lvl w:ilvl="7" w:tplc="BC801E66">
      <w:start w:val="1"/>
      <w:numFmt w:val="bullet"/>
      <w:lvlText w:val="•"/>
      <w:lvlJc w:val="left"/>
      <w:pPr>
        <w:tabs>
          <w:tab w:val="num" w:pos="5760"/>
        </w:tabs>
        <w:ind w:left="5760" w:hanging="360"/>
      </w:pPr>
      <w:rPr>
        <w:rFonts w:ascii="Arial" w:hAnsi="Arial" w:cs="Arial" w:hint="default"/>
      </w:rPr>
    </w:lvl>
    <w:lvl w:ilvl="8" w:tplc="87C4D5B4">
      <w:start w:val="1"/>
      <w:numFmt w:val="bullet"/>
      <w:lvlText w:val="•"/>
      <w:lvlJc w:val="left"/>
      <w:pPr>
        <w:tabs>
          <w:tab w:val="num" w:pos="6480"/>
        </w:tabs>
        <w:ind w:left="6480" w:hanging="360"/>
      </w:pPr>
      <w:rPr>
        <w:rFonts w:ascii="Arial" w:hAnsi="Arial" w:cs="Arial" w:hint="default"/>
      </w:rPr>
    </w:lvl>
  </w:abstractNum>
  <w:abstractNum w:abstractNumId="19">
    <w:nsid w:val="6BB8493F"/>
    <w:multiLevelType w:val="hybridMultilevel"/>
    <w:tmpl w:val="6100C4D4"/>
    <w:lvl w:ilvl="0" w:tplc="B3FEC904">
      <w:start w:val="1"/>
      <w:numFmt w:val="bullet"/>
      <w:lvlText w:val="•"/>
      <w:lvlJc w:val="left"/>
      <w:pPr>
        <w:tabs>
          <w:tab w:val="num" w:pos="720"/>
        </w:tabs>
        <w:ind w:left="720" w:hanging="360"/>
      </w:pPr>
      <w:rPr>
        <w:rFonts w:ascii="Arial" w:hAnsi="Arial" w:hint="default"/>
      </w:rPr>
    </w:lvl>
    <w:lvl w:ilvl="1" w:tplc="16007A32" w:tentative="1">
      <w:start w:val="1"/>
      <w:numFmt w:val="bullet"/>
      <w:lvlText w:val="•"/>
      <w:lvlJc w:val="left"/>
      <w:pPr>
        <w:tabs>
          <w:tab w:val="num" w:pos="1440"/>
        </w:tabs>
        <w:ind w:left="1440" w:hanging="360"/>
      </w:pPr>
      <w:rPr>
        <w:rFonts w:ascii="Arial" w:hAnsi="Arial" w:hint="default"/>
      </w:rPr>
    </w:lvl>
    <w:lvl w:ilvl="2" w:tplc="4942CD2A" w:tentative="1">
      <w:start w:val="1"/>
      <w:numFmt w:val="bullet"/>
      <w:lvlText w:val="•"/>
      <w:lvlJc w:val="left"/>
      <w:pPr>
        <w:tabs>
          <w:tab w:val="num" w:pos="2160"/>
        </w:tabs>
        <w:ind w:left="2160" w:hanging="360"/>
      </w:pPr>
      <w:rPr>
        <w:rFonts w:ascii="Arial" w:hAnsi="Arial" w:hint="default"/>
      </w:rPr>
    </w:lvl>
    <w:lvl w:ilvl="3" w:tplc="67000C50" w:tentative="1">
      <w:start w:val="1"/>
      <w:numFmt w:val="bullet"/>
      <w:lvlText w:val="•"/>
      <w:lvlJc w:val="left"/>
      <w:pPr>
        <w:tabs>
          <w:tab w:val="num" w:pos="2880"/>
        </w:tabs>
        <w:ind w:left="2880" w:hanging="360"/>
      </w:pPr>
      <w:rPr>
        <w:rFonts w:ascii="Arial" w:hAnsi="Arial" w:hint="default"/>
      </w:rPr>
    </w:lvl>
    <w:lvl w:ilvl="4" w:tplc="B64C2C9C" w:tentative="1">
      <w:start w:val="1"/>
      <w:numFmt w:val="bullet"/>
      <w:lvlText w:val="•"/>
      <w:lvlJc w:val="left"/>
      <w:pPr>
        <w:tabs>
          <w:tab w:val="num" w:pos="3600"/>
        </w:tabs>
        <w:ind w:left="3600" w:hanging="360"/>
      </w:pPr>
      <w:rPr>
        <w:rFonts w:ascii="Arial" w:hAnsi="Arial" w:hint="default"/>
      </w:rPr>
    </w:lvl>
    <w:lvl w:ilvl="5" w:tplc="A3D84164" w:tentative="1">
      <w:start w:val="1"/>
      <w:numFmt w:val="bullet"/>
      <w:lvlText w:val="•"/>
      <w:lvlJc w:val="left"/>
      <w:pPr>
        <w:tabs>
          <w:tab w:val="num" w:pos="4320"/>
        </w:tabs>
        <w:ind w:left="4320" w:hanging="360"/>
      </w:pPr>
      <w:rPr>
        <w:rFonts w:ascii="Arial" w:hAnsi="Arial" w:hint="default"/>
      </w:rPr>
    </w:lvl>
    <w:lvl w:ilvl="6" w:tplc="289EB7EA" w:tentative="1">
      <w:start w:val="1"/>
      <w:numFmt w:val="bullet"/>
      <w:lvlText w:val="•"/>
      <w:lvlJc w:val="left"/>
      <w:pPr>
        <w:tabs>
          <w:tab w:val="num" w:pos="5040"/>
        </w:tabs>
        <w:ind w:left="5040" w:hanging="360"/>
      </w:pPr>
      <w:rPr>
        <w:rFonts w:ascii="Arial" w:hAnsi="Arial" w:hint="default"/>
      </w:rPr>
    </w:lvl>
    <w:lvl w:ilvl="7" w:tplc="1CBCB3E8" w:tentative="1">
      <w:start w:val="1"/>
      <w:numFmt w:val="bullet"/>
      <w:lvlText w:val="•"/>
      <w:lvlJc w:val="left"/>
      <w:pPr>
        <w:tabs>
          <w:tab w:val="num" w:pos="5760"/>
        </w:tabs>
        <w:ind w:left="5760" w:hanging="360"/>
      </w:pPr>
      <w:rPr>
        <w:rFonts w:ascii="Arial" w:hAnsi="Arial" w:hint="default"/>
      </w:rPr>
    </w:lvl>
    <w:lvl w:ilvl="8" w:tplc="5F3CE6B2" w:tentative="1">
      <w:start w:val="1"/>
      <w:numFmt w:val="bullet"/>
      <w:lvlText w:val="•"/>
      <w:lvlJc w:val="left"/>
      <w:pPr>
        <w:tabs>
          <w:tab w:val="num" w:pos="6480"/>
        </w:tabs>
        <w:ind w:left="6480" w:hanging="360"/>
      </w:pPr>
      <w:rPr>
        <w:rFonts w:ascii="Arial" w:hAnsi="Arial" w:hint="default"/>
      </w:rPr>
    </w:lvl>
  </w:abstractNum>
  <w:abstractNum w:abstractNumId="20">
    <w:nsid w:val="757A14C7"/>
    <w:multiLevelType w:val="hybridMultilevel"/>
    <w:tmpl w:val="9BE2A000"/>
    <w:lvl w:ilvl="0" w:tplc="6F8CE480">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21">
    <w:nsid w:val="7E82038B"/>
    <w:multiLevelType w:val="hybridMultilevel"/>
    <w:tmpl w:val="174E7F18"/>
    <w:lvl w:ilvl="0" w:tplc="04090001">
      <w:start w:val="1"/>
      <w:numFmt w:val="bullet"/>
      <w:lvlText w:val=""/>
      <w:lvlJc w:val="left"/>
      <w:pPr>
        <w:tabs>
          <w:tab w:val="num" w:pos="360"/>
        </w:tabs>
        <w:ind w:left="360" w:hanging="360"/>
      </w:pPr>
      <w:rPr>
        <w:rFonts w:ascii="Symbol" w:hAnsi="Symbol" w:hint="default"/>
      </w:rPr>
    </w:lvl>
    <w:lvl w:ilvl="1" w:tplc="EA8EF09A" w:tentative="1">
      <w:start w:val="1"/>
      <w:numFmt w:val="bullet"/>
      <w:lvlText w:val="•"/>
      <w:lvlJc w:val="left"/>
      <w:pPr>
        <w:tabs>
          <w:tab w:val="num" w:pos="1080"/>
        </w:tabs>
        <w:ind w:left="1080" w:hanging="360"/>
      </w:pPr>
      <w:rPr>
        <w:rFonts w:ascii="Arial" w:hAnsi="Arial" w:hint="default"/>
      </w:rPr>
    </w:lvl>
    <w:lvl w:ilvl="2" w:tplc="DE5E7C08" w:tentative="1">
      <w:start w:val="1"/>
      <w:numFmt w:val="bullet"/>
      <w:lvlText w:val="•"/>
      <w:lvlJc w:val="left"/>
      <w:pPr>
        <w:tabs>
          <w:tab w:val="num" w:pos="1800"/>
        </w:tabs>
        <w:ind w:left="1800" w:hanging="360"/>
      </w:pPr>
      <w:rPr>
        <w:rFonts w:ascii="Arial" w:hAnsi="Arial" w:hint="default"/>
      </w:rPr>
    </w:lvl>
    <w:lvl w:ilvl="3" w:tplc="AF247360" w:tentative="1">
      <w:start w:val="1"/>
      <w:numFmt w:val="bullet"/>
      <w:lvlText w:val="•"/>
      <w:lvlJc w:val="left"/>
      <w:pPr>
        <w:tabs>
          <w:tab w:val="num" w:pos="2520"/>
        </w:tabs>
        <w:ind w:left="2520" w:hanging="360"/>
      </w:pPr>
      <w:rPr>
        <w:rFonts w:ascii="Arial" w:hAnsi="Arial" w:hint="default"/>
      </w:rPr>
    </w:lvl>
    <w:lvl w:ilvl="4" w:tplc="93C430A6" w:tentative="1">
      <w:start w:val="1"/>
      <w:numFmt w:val="bullet"/>
      <w:lvlText w:val="•"/>
      <w:lvlJc w:val="left"/>
      <w:pPr>
        <w:tabs>
          <w:tab w:val="num" w:pos="3240"/>
        </w:tabs>
        <w:ind w:left="3240" w:hanging="360"/>
      </w:pPr>
      <w:rPr>
        <w:rFonts w:ascii="Arial" w:hAnsi="Arial" w:hint="default"/>
      </w:rPr>
    </w:lvl>
    <w:lvl w:ilvl="5" w:tplc="9E5E0148" w:tentative="1">
      <w:start w:val="1"/>
      <w:numFmt w:val="bullet"/>
      <w:lvlText w:val="•"/>
      <w:lvlJc w:val="left"/>
      <w:pPr>
        <w:tabs>
          <w:tab w:val="num" w:pos="3960"/>
        </w:tabs>
        <w:ind w:left="3960" w:hanging="360"/>
      </w:pPr>
      <w:rPr>
        <w:rFonts w:ascii="Arial" w:hAnsi="Arial" w:hint="default"/>
      </w:rPr>
    </w:lvl>
    <w:lvl w:ilvl="6" w:tplc="80580EBA" w:tentative="1">
      <w:start w:val="1"/>
      <w:numFmt w:val="bullet"/>
      <w:lvlText w:val="•"/>
      <w:lvlJc w:val="left"/>
      <w:pPr>
        <w:tabs>
          <w:tab w:val="num" w:pos="4680"/>
        </w:tabs>
        <w:ind w:left="4680" w:hanging="360"/>
      </w:pPr>
      <w:rPr>
        <w:rFonts w:ascii="Arial" w:hAnsi="Arial" w:hint="default"/>
      </w:rPr>
    </w:lvl>
    <w:lvl w:ilvl="7" w:tplc="3F1A394E" w:tentative="1">
      <w:start w:val="1"/>
      <w:numFmt w:val="bullet"/>
      <w:lvlText w:val="•"/>
      <w:lvlJc w:val="left"/>
      <w:pPr>
        <w:tabs>
          <w:tab w:val="num" w:pos="5400"/>
        </w:tabs>
        <w:ind w:left="5400" w:hanging="360"/>
      </w:pPr>
      <w:rPr>
        <w:rFonts w:ascii="Arial" w:hAnsi="Arial" w:hint="default"/>
      </w:rPr>
    </w:lvl>
    <w:lvl w:ilvl="8" w:tplc="B77CBAD6"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 w:numId="3">
    <w:abstractNumId w:val="1"/>
  </w:num>
  <w:num w:numId="4">
    <w:abstractNumId w:val="0"/>
  </w:num>
  <w:num w:numId="5">
    <w:abstractNumId w:val="4"/>
  </w:num>
  <w:num w:numId="6">
    <w:abstractNumId w:val="14"/>
  </w:num>
  <w:num w:numId="7">
    <w:abstractNumId w:val="20"/>
  </w:num>
  <w:num w:numId="8">
    <w:abstractNumId w:val="9"/>
  </w:num>
  <w:num w:numId="9">
    <w:abstractNumId w:val="10"/>
  </w:num>
  <w:num w:numId="10">
    <w:abstractNumId w:val="17"/>
  </w:num>
  <w:num w:numId="11">
    <w:abstractNumId w:val="8"/>
  </w:num>
  <w:num w:numId="12">
    <w:abstractNumId w:val="18"/>
  </w:num>
  <w:num w:numId="13">
    <w:abstractNumId w:val="3"/>
  </w:num>
  <w:num w:numId="14">
    <w:abstractNumId w:val="7"/>
  </w:num>
  <w:num w:numId="15">
    <w:abstractNumId w:val="11"/>
  </w:num>
  <w:num w:numId="16">
    <w:abstractNumId w:val="12"/>
  </w:num>
  <w:num w:numId="17">
    <w:abstractNumId w:val="6"/>
  </w:num>
  <w:num w:numId="18">
    <w:abstractNumId w:val="16"/>
  </w:num>
  <w:num w:numId="19">
    <w:abstractNumId w:val="21"/>
  </w:num>
  <w:num w:numId="20">
    <w:abstractNumId w:val="19"/>
  </w:num>
  <w:num w:numId="21">
    <w:abstractNumId w:val="2"/>
  </w:num>
  <w:num w:numId="22">
    <w:abstractNumId w:val="5"/>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9"/>
  <w:hyphenationZone w:val="425"/>
  <w:doNotHyphenateCaps/>
  <w:drawingGridHorizontalSpacing w:val="6"/>
  <w:drawingGridVerticalSpacing w:val="6"/>
  <w:displayHorizontalDrawingGridEvery w:val="0"/>
  <w:displayVerticalDrawingGridEvery w:val="0"/>
  <w:doNotUseMarginsForDrawingGridOrigin/>
  <w:drawingGridVerticalOrigin w:val="198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th" w:val="C:\tahir\template"/>
    <w:docVar w:name="Savename" w:val="general_doc.doc"/>
  </w:docVars>
  <w:rsids>
    <w:rsidRoot w:val="00C90DD1"/>
    <w:rsid w:val="00024711"/>
    <w:rsid w:val="00033170"/>
    <w:rsid w:val="00045A66"/>
    <w:rsid w:val="00057169"/>
    <w:rsid w:val="0007180D"/>
    <w:rsid w:val="000A03C7"/>
    <w:rsid w:val="000C0420"/>
    <w:rsid w:val="000C38AF"/>
    <w:rsid w:val="000C3B2F"/>
    <w:rsid w:val="000D67E2"/>
    <w:rsid w:val="000E486F"/>
    <w:rsid w:val="000E6DE8"/>
    <w:rsid w:val="00113C9D"/>
    <w:rsid w:val="001167DB"/>
    <w:rsid w:val="00187820"/>
    <w:rsid w:val="001B4091"/>
    <w:rsid w:val="001C1AB2"/>
    <w:rsid w:val="001D5F76"/>
    <w:rsid w:val="001E180F"/>
    <w:rsid w:val="001E31A6"/>
    <w:rsid w:val="001E4B3B"/>
    <w:rsid w:val="001F13AE"/>
    <w:rsid w:val="00212C8F"/>
    <w:rsid w:val="002210A4"/>
    <w:rsid w:val="00221DFF"/>
    <w:rsid w:val="002744AE"/>
    <w:rsid w:val="0027544C"/>
    <w:rsid w:val="00275DD6"/>
    <w:rsid w:val="002760D5"/>
    <w:rsid w:val="002761F0"/>
    <w:rsid w:val="00277052"/>
    <w:rsid w:val="00283731"/>
    <w:rsid w:val="00286A53"/>
    <w:rsid w:val="002900EC"/>
    <w:rsid w:val="002D3D57"/>
    <w:rsid w:val="002D67C8"/>
    <w:rsid w:val="002F0DFA"/>
    <w:rsid w:val="002F6CCA"/>
    <w:rsid w:val="00304DD9"/>
    <w:rsid w:val="00307CB9"/>
    <w:rsid w:val="00312DF8"/>
    <w:rsid w:val="0032101E"/>
    <w:rsid w:val="0037257E"/>
    <w:rsid w:val="003746CD"/>
    <w:rsid w:val="0037758B"/>
    <w:rsid w:val="003914C0"/>
    <w:rsid w:val="003B5DB9"/>
    <w:rsid w:val="003C4616"/>
    <w:rsid w:val="003D1FF8"/>
    <w:rsid w:val="003E2A5E"/>
    <w:rsid w:val="003E3F8C"/>
    <w:rsid w:val="003F5E84"/>
    <w:rsid w:val="004270F7"/>
    <w:rsid w:val="00437462"/>
    <w:rsid w:val="00444BF3"/>
    <w:rsid w:val="004609B4"/>
    <w:rsid w:val="00470285"/>
    <w:rsid w:val="004963F1"/>
    <w:rsid w:val="004A28ED"/>
    <w:rsid w:val="004A7685"/>
    <w:rsid w:val="004C159F"/>
    <w:rsid w:val="004C504E"/>
    <w:rsid w:val="004D51BD"/>
    <w:rsid w:val="004D527D"/>
    <w:rsid w:val="004E7B0D"/>
    <w:rsid w:val="00503ACF"/>
    <w:rsid w:val="00516021"/>
    <w:rsid w:val="00525685"/>
    <w:rsid w:val="00525A8D"/>
    <w:rsid w:val="005270C0"/>
    <w:rsid w:val="00531871"/>
    <w:rsid w:val="005907B8"/>
    <w:rsid w:val="005B1C66"/>
    <w:rsid w:val="005B7228"/>
    <w:rsid w:val="005C0A37"/>
    <w:rsid w:val="005D7378"/>
    <w:rsid w:val="005E62C7"/>
    <w:rsid w:val="005F1BB9"/>
    <w:rsid w:val="005F4FCC"/>
    <w:rsid w:val="0061240E"/>
    <w:rsid w:val="006159E1"/>
    <w:rsid w:val="00625696"/>
    <w:rsid w:val="00637FA4"/>
    <w:rsid w:val="00647C1E"/>
    <w:rsid w:val="006540B5"/>
    <w:rsid w:val="00675DDE"/>
    <w:rsid w:val="006766FC"/>
    <w:rsid w:val="00676D58"/>
    <w:rsid w:val="00686A86"/>
    <w:rsid w:val="006E5008"/>
    <w:rsid w:val="006E7948"/>
    <w:rsid w:val="006E7EF1"/>
    <w:rsid w:val="0072397A"/>
    <w:rsid w:val="0072648E"/>
    <w:rsid w:val="007275E8"/>
    <w:rsid w:val="007330A9"/>
    <w:rsid w:val="00737B38"/>
    <w:rsid w:val="00743C8A"/>
    <w:rsid w:val="00756066"/>
    <w:rsid w:val="00797D49"/>
    <w:rsid w:val="007A040F"/>
    <w:rsid w:val="007A1119"/>
    <w:rsid w:val="007B07FC"/>
    <w:rsid w:val="007C535C"/>
    <w:rsid w:val="007D003D"/>
    <w:rsid w:val="007F58CB"/>
    <w:rsid w:val="00805F01"/>
    <w:rsid w:val="00815938"/>
    <w:rsid w:val="008216CC"/>
    <w:rsid w:val="008330AD"/>
    <w:rsid w:val="00840147"/>
    <w:rsid w:val="00845E6F"/>
    <w:rsid w:val="00853A0E"/>
    <w:rsid w:val="00863369"/>
    <w:rsid w:val="00872E6E"/>
    <w:rsid w:val="00886320"/>
    <w:rsid w:val="008B5EB2"/>
    <w:rsid w:val="008E3953"/>
    <w:rsid w:val="009049CF"/>
    <w:rsid w:val="009208B3"/>
    <w:rsid w:val="009255CE"/>
    <w:rsid w:val="00932D02"/>
    <w:rsid w:val="0093337D"/>
    <w:rsid w:val="00940C7E"/>
    <w:rsid w:val="00951F70"/>
    <w:rsid w:val="00960042"/>
    <w:rsid w:val="00962032"/>
    <w:rsid w:val="0098265C"/>
    <w:rsid w:val="00991767"/>
    <w:rsid w:val="009A5119"/>
    <w:rsid w:val="009C4E56"/>
    <w:rsid w:val="009D1155"/>
    <w:rsid w:val="009D25F6"/>
    <w:rsid w:val="009D4BF6"/>
    <w:rsid w:val="009D5974"/>
    <w:rsid w:val="009E6004"/>
    <w:rsid w:val="009F4FD8"/>
    <w:rsid w:val="00A20B19"/>
    <w:rsid w:val="00A2440A"/>
    <w:rsid w:val="00A35D9D"/>
    <w:rsid w:val="00A45ADC"/>
    <w:rsid w:val="00A5018C"/>
    <w:rsid w:val="00A5141E"/>
    <w:rsid w:val="00A81189"/>
    <w:rsid w:val="00A90D37"/>
    <w:rsid w:val="00A92ECA"/>
    <w:rsid w:val="00A942C1"/>
    <w:rsid w:val="00AD1514"/>
    <w:rsid w:val="00AD6841"/>
    <w:rsid w:val="00AD73C0"/>
    <w:rsid w:val="00AE4340"/>
    <w:rsid w:val="00AE54D6"/>
    <w:rsid w:val="00AE71F7"/>
    <w:rsid w:val="00AF100F"/>
    <w:rsid w:val="00B22291"/>
    <w:rsid w:val="00B2372D"/>
    <w:rsid w:val="00B413F5"/>
    <w:rsid w:val="00B45F41"/>
    <w:rsid w:val="00B83E9E"/>
    <w:rsid w:val="00B84A17"/>
    <w:rsid w:val="00BB3C2D"/>
    <w:rsid w:val="00C25211"/>
    <w:rsid w:val="00C37D84"/>
    <w:rsid w:val="00C42F1D"/>
    <w:rsid w:val="00C43883"/>
    <w:rsid w:val="00C44FBC"/>
    <w:rsid w:val="00C66496"/>
    <w:rsid w:val="00C82ED0"/>
    <w:rsid w:val="00C90DD1"/>
    <w:rsid w:val="00C97543"/>
    <w:rsid w:val="00CA4D13"/>
    <w:rsid w:val="00CC6EBE"/>
    <w:rsid w:val="00CE1401"/>
    <w:rsid w:val="00CE2497"/>
    <w:rsid w:val="00CF359D"/>
    <w:rsid w:val="00CF3661"/>
    <w:rsid w:val="00CF3D85"/>
    <w:rsid w:val="00CF4190"/>
    <w:rsid w:val="00CF572C"/>
    <w:rsid w:val="00D227F4"/>
    <w:rsid w:val="00D25E91"/>
    <w:rsid w:val="00D2707C"/>
    <w:rsid w:val="00D359B5"/>
    <w:rsid w:val="00D578B3"/>
    <w:rsid w:val="00D90F92"/>
    <w:rsid w:val="00D9123E"/>
    <w:rsid w:val="00DB20BE"/>
    <w:rsid w:val="00DD6CC1"/>
    <w:rsid w:val="00DF21E4"/>
    <w:rsid w:val="00E06214"/>
    <w:rsid w:val="00E119BD"/>
    <w:rsid w:val="00E241A0"/>
    <w:rsid w:val="00E24ADE"/>
    <w:rsid w:val="00E258FC"/>
    <w:rsid w:val="00E309FC"/>
    <w:rsid w:val="00E46DEC"/>
    <w:rsid w:val="00E65948"/>
    <w:rsid w:val="00E66C77"/>
    <w:rsid w:val="00E76EFC"/>
    <w:rsid w:val="00E907F4"/>
    <w:rsid w:val="00E93485"/>
    <w:rsid w:val="00E96827"/>
    <w:rsid w:val="00EA7CB4"/>
    <w:rsid w:val="00EB6177"/>
    <w:rsid w:val="00EC7262"/>
    <w:rsid w:val="00ED4E05"/>
    <w:rsid w:val="00F16021"/>
    <w:rsid w:val="00F23268"/>
    <w:rsid w:val="00F3163F"/>
    <w:rsid w:val="00F401DD"/>
    <w:rsid w:val="00F81A3F"/>
    <w:rsid w:val="00F904F6"/>
    <w:rsid w:val="00F92B46"/>
    <w:rsid w:val="00FD65B0"/>
    <w:rsid w:val="00FE1B9C"/>
    <w:rsid w:val="00FE6A96"/>
    <w:rsid w:val="00FF7D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tabs>
        <w:tab w:val="left" w:pos="1985"/>
        <w:tab w:val="left" w:pos="5103"/>
      </w:tabs>
      <w:spacing w:before="120"/>
      <w:jc w:val="both"/>
    </w:pPr>
    <w:rPr>
      <w:rFonts w:ascii="Arial" w:hAnsi="Arial" w:cs="Arial"/>
      <w:sz w:val="22"/>
      <w:szCs w:val="22"/>
      <w:lang w:val="de-AT" w:eastAsia="de-DE"/>
    </w:rPr>
  </w:style>
  <w:style w:type="paragraph" w:styleId="Heading1">
    <w:name w:val="heading 1"/>
    <w:basedOn w:val="Normal"/>
    <w:next w:val="Normal"/>
    <w:qFormat/>
    <w:pPr>
      <w:keepNext/>
      <w:spacing w:before="360"/>
      <w:outlineLvl w:val="0"/>
    </w:pPr>
    <w:rPr>
      <w:b/>
      <w:bCs/>
      <w:kern w:val="28"/>
      <w:sz w:val="28"/>
      <w:szCs w:val="28"/>
      <w:lang w:val="de-DE"/>
    </w:rPr>
  </w:style>
  <w:style w:type="paragraph" w:styleId="Heading2">
    <w:name w:val="heading 2"/>
    <w:aliases w:val="Heading 2 Char"/>
    <w:basedOn w:val="Normal"/>
    <w:next w:val="Normal"/>
    <w:qFormat/>
    <w:pPr>
      <w:keepNext/>
      <w:tabs>
        <w:tab w:val="num" w:pos="1134"/>
      </w:tabs>
      <w:spacing w:before="240" w:after="60"/>
      <w:ind w:left="1134" w:hanging="1134"/>
      <w:outlineLvl w:val="1"/>
    </w:pPr>
    <w:rPr>
      <w:rFonts w:ascii="Helvetica" w:hAnsi="Helvetica" w:cs="Helvetica"/>
      <w:sz w:val="24"/>
      <w:szCs w:val="24"/>
      <w:lang w:val="de-DE"/>
    </w:rPr>
  </w:style>
  <w:style w:type="paragraph" w:styleId="Heading3">
    <w:name w:val="heading 3"/>
    <w:basedOn w:val="Normal"/>
    <w:next w:val="Normal"/>
    <w:qFormat/>
    <w:pPr>
      <w:keepNext/>
      <w:tabs>
        <w:tab w:val="num" w:pos="720"/>
      </w:tabs>
      <w:spacing w:before="240" w:after="60"/>
      <w:ind w:left="720" w:hanging="720"/>
      <w:outlineLvl w:val="2"/>
    </w:pPr>
    <w:rPr>
      <w:rFonts w:ascii="Helvetica" w:hAnsi="Helvetica" w:cs="Helvetica"/>
      <w:sz w:val="24"/>
      <w:szCs w:val="24"/>
      <w:lang w:val="de-DE"/>
    </w:rPr>
  </w:style>
  <w:style w:type="paragraph" w:styleId="Heading4">
    <w:name w:val="heading 4"/>
    <w:basedOn w:val="Normal"/>
    <w:next w:val="Normal"/>
    <w:qFormat/>
    <w:pPr>
      <w:keepNext/>
      <w:tabs>
        <w:tab w:val="num" w:pos="864"/>
      </w:tabs>
      <w:spacing w:before="240" w:after="60"/>
      <w:ind w:left="864" w:hanging="864"/>
      <w:outlineLvl w:val="3"/>
    </w:pPr>
    <w:rPr>
      <w:sz w:val="24"/>
      <w:szCs w:val="24"/>
    </w:rPr>
  </w:style>
  <w:style w:type="paragraph" w:styleId="Heading5">
    <w:name w:val="heading 5"/>
    <w:basedOn w:val="Normal"/>
    <w:next w:val="Normal"/>
    <w:qFormat/>
    <w:pPr>
      <w:tabs>
        <w:tab w:val="num" w:pos="1008"/>
      </w:tabs>
      <w:spacing w:before="240" w:after="60"/>
      <w:ind w:left="1008" w:hanging="1008"/>
      <w:outlineLvl w:val="4"/>
    </w:pPr>
  </w:style>
  <w:style w:type="paragraph" w:styleId="Heading6">
    <w:name w:val="heading 6"/>
    <w:basedOn w:val="Normal"/>
    <w:next w:val="Normal"/>
    <w:qFormat/>
    <w:pPr>
      <w:tabs>
        <w:tab w:val="num" w:pos="1152"/>
      </w:tabs>
      <w:spacing w:before="240" w:after="60"/>
      <w:ind w:left="1152" w:hanging="1152"/>
      <w:outlineLvl w:val="5"/>
    </w:pPr>
    <w:rPr>
      <w:i/>
      <w:iCs/>
    </w:rPr>
  </w:style>
  <w:style w:type="paragraph" w:styleId="Heading7">
    <w:name w:val="heading 7"/>
    <w:basedOn w:val="Normal"/>
    <w:next w:val="Normal"/>
    <w:qFormat/>
    <w:pPr>
      <w:tabs>
        <w:tab w:val="num" w:pos="1296"/>
      </w:tabs>
      <w:spacing w:before="240" w:after="60"/>
      <w:ind w:left="1296" w:hanging="1296"/>
      <w:outlineLvl w:val="6"/>
    </w:pPr>
    <w:rPr>
      <w:sz w:val="20"/>
      <w:szCs w:val="20"/>
    </w:rPr>
  </w:style>
  <w:style w:type="paragraph" w:styleId="Heading8">
    <w:name w:val="heading 8"/>
    <w:basedOn w:val="Normal"/>
    <w:next w:val="Normal"/>
    <w:qFormat/>
    <w:pPr>
      <w:tabs>
        <w:tab w:val="num" w:pos="1440"/>
      </w:tabs>
      <w:spacing w:before="240" w:after="60"/>
      <w:ind w:left="1440" w:hanging="1440"/>
      <w:outlineLvl w:val="7"/>
    </w:pPr>
    <w:rPr>
      <w:i/>
      <w:iCs/>
      <w:sz w:val="20"/>
      <w:szCs w:val="20"/>
    </w:rPr>
  </w:style>
  <w:style w:type="paragraph" w:styleId="Heading9">
    <w:name w:val="heading 9"/>
    <w:basedOn w:val="Normal"/>
    <w:next w:val="Normal"/>
    <w:qFormat/>
    <w:pPr>
      <w:tabs>
        <w:tab w:val="num" w:pos="1584"/>
      </w:tabs>
      <w:spacing w:before="240" w:after="60"/>
      <w:ind w:left="1584" w:hanging="158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cs="Cambria"/>
      <w:b/>
      <w:bCs/>
      <w:kern w:val="32"/>
      <w:sz w:val="32"/>
      <w:szCs w:val="32"/>
      <w:lang w:val="de-AT" w:eastAsia="de-DE"/>
    </w:rPr>
  </w:style>
  <w:style w:type="character" w:customStyle="1" w:styleId="Heading2Char1">
    <w:name w:val="Heading 2 Char1"/>
    <w:aliases w:val="Heading 2 Char Char"/>
    <w:basedOn w:val="DefaultParagraphFont"/>
    <w:rPr>
      <w:rFonts w:ascii="Helvetica" w:hAnsi="Helvetica" w:cs="Helvetica"/>
      <w:sz w:val="24"/>
      <w:szCs w:val="24"/>
      <w:lang w:val="de-DE" w:eastAsia="de-DE"/>
    </w:rPr>
  </w:style>
  <w:style w:type="character" w:customStyle="1" w:styleId="Heading3Char">
    <w:name w:val="Heading 3 Char"/>
    <w:basedOn w:val="DefaultParagraphFont"/>
    <w:rPr>
      <w:rFonts w:ascii="Helvetica" w:hAnsi="Helvetica" w:cs="Helvetica"/>
      <w:sz w:val="24"/>
      <w:szCs w:val="24"/>
      <w:lang w:val="de-DE" w:eastAsia="de-DE"/>
    </w:rPr>
  </w:style>
  <w:style w:type="character" w:customStyle="1" w:styleId="Heading4Char">
    <w:name w:val="Heading 4 Char"/>
    <w:basedOn w:val="DefaultParagraphFont"/>
    <w:rPr>
      <w:rFonts w:ascii="Arial" w:hAnsi="Arial" w:cs="Arial"/>
      <w:sz w:val="24"/>
      <w:szCs w:val="24"/>
      <w:lang w:val="de-AT" w:eastAsia="de-DE"/>
    </w:rPr>
  </w:style>
  <w:style w:type="character" w:customStyle="1" w:styleId="Heading5Char">
    <w:name w:val="Heading 5 Char"/>
    <w:basedOn w:val="DefaultParagraphFont"/>
    <w:rPr>
      <w:rFonts w:ascii="Arial" w:hAnsi="Arial" w:cs="Arial"/>
      <w:lang w:val="de-AT" w:eastAsia="de-DE"/>
    </w:rPr>
  </w:style>
  <w:style w:type="character" w:customStyle="1" w:styleId="Heading6Char">
    <w:name w:val="Heading 6 Char"/>
    <w:basedOn w:val="DefaultParagraphFont"/>
    <w:rPr>
      <w:rFonts w:ascii="Arial" w:hAnsi="Arial" w:cs="Arial"/>
      <w:i/>
      <w:iCs/>
      <w:lang w:val="de-AT" w:eastAsia="de-DE"/>
    </w:rPr>
  </w:style>
  <w:style w:type="character" w:customStyle="1" w:styleId="Heading7Char">
    <w:name w:val="Heading 7 Char"/>
    <w:basedOn w:val="DefaultParagraphFont"/>
    <w:rPr>
      <w:rFonts w:ascii="Arial" w:hAnsi="Arial" w:cs="Arial"/>
      <w:sz w:val="20"/>
      <w:szCs w:val="20"/>
      <w:lang w:val="de-AT" w:eastAsia="de-DE"/>
    </w:rPr>
  </w:style>
  <w:style w:type="character" w:customStyle="1" w:styleId="Heading8Char">
    <w:name w:val="Heading 8 Char"/>
    <w:basedOn w:val="DefaultParagraphFont"/>
    <w:rPr>
      <w:rFonts w:ascii="Arial" w:hAnsi="Arial" w:cs="Arial"/>
      <w:i/>
      <w:iCs/>
      <w:sz w:val="20"/>
      <w:szCs w:val="20"/>
      <w:lang w:val="de-AT" w:eastAsia="de-DE"/>
    </w:rPr>
  </w:style>
  <w:style w:type="character" w:customStyle="1" w:styleId="Heading9Char">
    <w:name w:val="Heading 9 Char"/>
    <w:basedOn w:val="DefaultParagraphFont"/>
    <w:rPr>
      <w:rFonts w:ascii="Arial" w:hAnsi="Arial" w:cs="Arial"/>
      <w:b/>
      <w:bCs/>
      <w:i/>
      <w:iCs/>
      <w:sz w:val="18"/>
      <w:szCs w:val="18"/>
      <w:lang w:val="de-AT" w:eastAsia="de-DE"/>
    </w:rPr>
  </w:style>
  <w:style w:type="paragraph" w:customStyle="1" w:styleId="Absenderdaten">
    <w:name w:val="Absenderdaten"/>
    <w:basedOn w:val="Normal"/>
    <w:pPr>
      <w:keepLines w:val="0"/>
      <w:tabs>
        <w:tab w:val="clear" w:pos="1985"/>
        <w:tab w:val="clear" w:pos="5103"/>
      </w:tabs>
    </w:pPr>
    <w:rPr>
      <w:sz w:val="18"/>
      <w:szCs w:val="18"/>
    </w:rPr>
  </w:style>
  <w:style w:type="paragraph" w:styleId="Footer">
    <w:name w:val="footer"/>
    <w:basedOn w:val="Normal"/>
    <w:uiPriority w:val="99"/>
    <w:pPr>
      <w:tabs>
        <w:tab w:val="clear" w:pos="1985"/>
        <w:tab w:val="clear" w:pos="5103"/>
        <w:tab w:val="center" w:pos="4253"/>
        <w:tab w:val="right" w:pos="8505"/>
      </w:tabs>
    </w:pPr>
  </w:style>
  <w:style w:type="character" w:customStyle="1" w:styleId="FooterChar">
    <w:name w:val="Footer Char"/>
    <w:basedOn w:val="DefaultParagraphFont"/>
    <w:uiPriority w:val="99"/>
    <w:rPr>
      <w:rFonts w:ascii="Arial" w:hAnsi="Arial" w:cs="Arial"/>
      <w:sz w:val="22"/>
      <w:szCs w:val="22"/>
      <w:lang w:val="de-AT" w:eastAsia="de-DE"/>
    </w:rPr>
  </w:style>
  <w:style w:type="paragraph" w:styleId="Header">
    <w:name w:val="header"/>
    <w:basedOn w:val="Normal"/>
    <w:semiHidden/>
    <w:pPr>
      <w:tabs>
        <w:tab w:val="clear" w:pos="1985"/>
        <w:tab w:val="clear" w:pos="5103"/>
        <w:tab w:val="left" w:pos="5387"/>
        <w:tab w:val="right" w:pos="9356"/>
      </w:tabs>
    </w:pPr>
  </w:style>
  <w:style w:type="character" w:customStyle="1" w:styleId="HeaderChar">
    <w:name w:val="Header Char"/>
    <w:basedOn w:val="DefaultParagraphFont"/>
    <w:rPr>
      <w:rFonts w:ascii="Arial" w:hAnsi="Arial" w:cs="Arial"/>
      <w:lang w:val="de-AT" w:eastAsia="de-DE"/>
    </w:rPr>
  </w:style>
  <w:style w:type="paragraph" w:customStyle="1" w:styleId="Slogan">
    <w:name w:val="Slogan"/>
    <w:basedOn w:val="Normal"/>
    <w:pPr>
      <w:framePr w:w="9923" w:h="414" w:hSpace="142" w:wrap="auto" w:vAnchor="page" w:hAnchor="text" w:x="-283" w:y="2042"/>
      <w:pBdr>
        <w:bottom w:val="single" w:sz="6" w:space="9" w:color="000000"/>
      </w:pBdr>
      <w:tabs>
        <w:tab w:val="left" w:pos="5160"/>
      </w:tabs>
    </w:pPr>
  </w:style>
  <w:style w:type="paragraph" w:customStyle="1" w:styleId="Standard10">
    <w:name w:val="Standard 10"/>
    <w:basedOn w:val="Normal"/>
  </w:style>
  <w:style w:type="paragraph" w:customStyle="1" w:styleId="Standard10eingerckt">
    <w:name w:val="Standard 10 eingerückt"/>
    <w:basedOn w:val="Standard10"/>
    <w:pPr>
      <w:ind w:left="1418"/>
    </w:pPr>
  </w:style>
  <w:style w:type="paragraph" w:customStyle="1" w:styleId="Standard12">
    <w:name w:val="Standard 12"/>
    <w:basedOn w:val="Normal"/>
    <w:rPr>
      <w:sz w:val="24"/>
      <w:szCs w:val="24"/>
    </w:rPr>
  </w:style>
  <w:style w:type="paragraph" w:customStyle="1" w:styleId="Standard12eingerckt">
    <w:name w:val="Standard 12 eingerückt"/>
    <w:basedOn w:val="Standard12"/>
    <w:next w:val="Normal"/>
    <w:pPr>
      <w:ind w:left="1418"/>
    </w:pPr>
  </w:style>
  <w:style w:type="paragraph" w:styleId="Title">
    <w:name w:val="Title"/>
    <w:basedOn w:val="Normal"/>
    <w:qFormat/>
    <w:pPr>
      <w:keepLines w:val="0"/>
      <w:tabs>
        <w:tab w:val="clear" w:pos="1985"/>
        <w:tab w:val="clear" w:pos="5103"/>
      </w:tabs>
      <w:spacing w:before="0"/>
      <w:jc w:val="center"/>
    </w:pPr>
    <w:rPr>
      <w:b/>
      <w:bCs/>
      <w:sz w:val="28"/>
      <w:szCs w:val="28"/>
      <w:lang w:val="en-GB"/>
    </w:rPr>
  </w:style>
  <w:style w:type="character" w:customStyle="1" w:styleId="TitleChar">
    <w:name w:val="Title Char"/>
    <w:basedOn w:val="DefaultParagraphFont"/>
    <w:rPr>
      <w:rFonts w:ascii="Cambria" w:hAnsi="Cambria" w:cs="Cambria"/>
      <w:b/>
      <w:bCs/>
      <w:kern w:val="28"/>
      <w:sz w:val="32"/>
      <w:szCs w:val="32"/>
      <w:lang w:val="de-AT" w:eastAsia="de-DE"/>
    </w:rPr>
  </w:style>
  <w:style w:type="paragraph" w:styleId="BodyText">
    <w:name w:val="Body Text"/>
    <w:basedOn w:val="Normal"/>
    <w:semiHidden/>
    <w:pPr>
      <w:keepLines w:val="0"/>
      <w:tabs>
        <w:tab w:val="clear" w:pos="1985"/>
        <w:tab w:val="clear" w:pos="5103"/>
      </w:tabs>
    </w:pPr>
    <w:rPr>
      <w:sz w:val="24"/>
      <w:szCs w:val="24"/>
      <w:lang w:val="en-GB"/>
    </w:rPr>
  </w:style>
  <w:style w:type="character" w:customStyle="1" w:styleId="BodyTextChar">
    <w:name w:val="Body Text Char"/>
    <w:basedOn w:val="DefaultParagraphFont"/>
    <w:rPr>
      <w:rFonts w:ascii="Arial" w:hAnsi="Arial" w:cs="Arial"/>
      <w:lang w:val="de-AT" w:eastAsia="de-DE"/>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BodyTextIndent1">
    <w:name w:val="Body Text Indent1"/>
    <w:basedOn w:val="Normal"/>
    <w:pPr>
      <w:spacing w:after="120"/>
      <w:ind w:left="357"/>
    </w:pPr>
    <w:rPr>
      <w:i/>
      <w:iCs/>
      <w:lang w:val="en-GB"/>
    </w:rPr>
  </w:style>
  <w:style w:type="character" w:customStyle="1" w:styleId="BodyTextIndentChar">
    <w:name w:val="Body Text Indent Char"/>
    <w:basedOn w:val="DefaultParagraphFont"/>
    <w:rPr>
      <w:rFonts w:ascii="Arial" w:hAnsi="Arial" w:cs="Arial"/>
      <w:lang w:val="de-AT" w:eastAsia="de-DE"/>
    </w:rPr>
  </w:style>
  <w:style w:type="paragraph" w:styleId="BodyTextIndent2">
    <w:name w:val="Body Text Indent 2"/>
    <w:basedOn w:val="Normal"/>
    <w:semiHidden/>
    <w:pPr>
      <w:spacing w:after="120"/>
      <w:ind w:left="360"/>
    </w:pPr>
    <w:rPr>
      <w:i/>
      <w:iCs/>
      <w:lang w:val="en-GB"/>
    </w:rPr>
  </w:style>
  <w:style w:type="character" w:customStyle="1" w:styleId="BodyTextIndent2Char">
    <w:name w:val="Body Text Indent 2 Char"/>
    <w:basedOn w:val="DefaultParagraphFont"/>
    <w:rPr>
      <w:rFonts w:ascii="Arial" w:hAnsi="Arial" w:cs="Arial"/>
      <w:lang w:val="de-AT" w:eastAsia="de-DE"/>
    </w:rPr>
  </w:style>
  <w:style w:type="paragraph" w:styleId="BodyTextIndent3">
    <w:name w:val="Body Text Indent 3"/>
    <w:basedOn w:val="Normal"/>
    <w:semiHidden/>
    <w:pPr>
      <w:spacing w:after="120"/>
      <w:ind w:left="2124"/>
    </w:pPr>
    <w:rPr>
      <w:lang w:val="en-GB"/>
    </w:rPr>
  </w:style>
  <w:style w:type="character" w:customStyle="1" w:styleId="BodyTextIndent3Char">
    <w:name w:val="Body Text Indent 3 Char"/>
    <w:basedOn w:val="DefaultParagraphFont"/>
    <w:rPr>
      <w:rFonts w:ascii="Arial" w:hAnsi="Arial" w:cs="Arial"/>
      <w:sz w:val="16"/>
      <w:szCs w:val="16"/>
      <w:lang w:val="de-AT" w:eastAsia="de-DE"/>
    </w:rPr>
  </w:style>
  <w:style w:type="paragraph" w:styleId="BodyTextIndent">
    <w:name w:val="Body Text Indent"/>
    <w:basedOn w:val="Normal"/>
    <w:semiHidden/>
    <w:pPr>
      <w:pBdr>
        <w:top w:val="single" w:sz="4" w:space="1" w:color="auto"/>
        <w:left w:val="single" w:sz="4" w:space="4" w:color="auto"/>
        <w:bottom w:val="single" w:sz="4" w:space="1" w:color="auto"/>
        <w:right w:val="single" w:sz="4" w:space="4" w:color="auto"/>
      </w:pBdr>
      <w:spacing w:before="0"/>
    </w:pPr>
    <w:rPr>
      <w:b/>
      <w:bCs/>
      <w:lang w:val="en-GB"/>
    </w:rPr>
  </w:style>
  <w:style w:type="character" w:customStyle="1" w:styleId="BodyText2Char">
    <w:name w:val="Body Text 2 Char"/>
    <w:basedOn w:val="DefaultParagraphFont"/>
    <w:rPr>
      <w:rFonts w:ascii="Arial" w:hAnsi="Arial" w:cs="Arial"/>
      <w:lang w:val="de-AT" w:eastAsia="de-DE"/>
    </w:rPr>
  </w:style>
  <w:style w:type="character" w:styleId="PageNumber">
    <w:name w:val="page number"/>
    <w:basedOn w:val="DefaultParagraphFont"/>
    <w:semiHidden/>
    <w:rPr>
      <w:rFonts w:ascii="Times New Roman" w:hAnsi="Times New Roman" w:cs="Times New Roman"/>
    </w:rPr>
  </w:style>
  <w:style w:type="paragraph" w:styleId="BodyText3">
    <w:name w:val="Body Text 3"/>
    <w:basedOn w:val="Normal"/>
    <w:semiHidden/>
    <w:pPr>
      <w:keepLines w:val="0"/>
      <w:tabs>
        <w:tab w:val="clear" w:pos="1985"/>
        <w:tab w:val="left" w:pos="630"/>
      </w:tabs>
      <w:spacing w:before="0"/>
    </w:pPr>
    <w:rPr>
      <w:lang w:val="en-GB"/>
    </w:rPr>
  </w:style>
  <w:style w:type="character" w:customStyle="1" w:styleId="BodyText3Char">
    <w:name w:val="Body Text 3 Char"/>
    <w:basedOn w:val="DefaultParagraphFont"/>
    <w:rPr>
      <w:rFonts w:ascii="Arial" w:hAnsi="Arial" w:cs="Arial"/>
      <w:sz w:val="16"/>
      <w:szCs w:val="16"/>
      <w:lang w:val="de-AT" w:eastAsia="de-DE"/>
    </w:rPr>
  </w:style>
  <w:style w:type="paragraph" w:styleId="List2">
    <w:name w:val="List 2"/>
    <w:basedOn w:val="Normal"/>
    <w:semiHidden/>
    <w:pPr>
      <w:ind w:left="566" w:hanging="283"/>
    </w:pPr>
  </w:style>
  <w:style w:type="paragraph" w:styleId="ListBullet">
    <w:name w:val="List Bullet"/>
    <w:basedOn w:val="Normal"/>
    <w:autoRedefine/>
    <w:semiHidden/>
    <w:pPr>
      <w:numPr>
        <w:numId w:val="4"/>
      </w:numPr>
      <w:tabs>
        <w:tab w:val="clear" w:pos="643"/>
        <w:tab w:val="num" w:pos="360"/>
      </w:tabs>
      <w:ind w:left="360"/>
    </w:pPr>
  </w:style>
  <w:style w:type="paragraph" w:styleId="ListBullet2">
    <w:name w:val="List Bullet 2"/>
    <w:basedOn w:val="Normal"/>
    <w:autoRedefine/>
    <w:semiHidden/>
    <w:pPr>
      <w:tabs>
        <w:tab w:val="num" w:pos="643"/>
      </w:tabs>
      <w:ind w:left="643" w:hanging="360"/>
    </w:pPr>
  </w:style>
  <w:style w:type="paragraph" w:styleId="ListContinue">
    <w:name w:val="List Continue"/>
    <w:basedOn w:val="Normal"/>
    <w:semiHidden/>
    <w:pPr>
      <w:spacing w:after="120"/>
      <w:ind w:left="283"/>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imes New Roman" w:hAnsi="Times New Roman" w:cs="Times New Roman"/>
      <w:sz w:val="2"/>
      <w:szCs w:val="2"/>
      <w:lang w:val="de-AT" w:eastAsia="de-DE"/>
    </w:rPr>
  </w:style>
  <w:style w:type="paragraph" w:styleId="FootnoteText">
    <w:name w:val="footnote text"/>
    <w:basedOn w:val="Normal"/>
    <w:semiHidden/>
    <w:rPr>
      <w:sz w:val="20"/>
      <w:szCs w:val="20"/>
    </w:rPr>
  </w:style>
  <w:style w:type="character" w:customStyle="1" w:styleId="FootnoteTextChar">
    <w:name w:val="Footnote Text Char"/>
    <w:basedOn w:val="DefaultParagraphFont"/>
    <w:rPr>
      <w:rFonts w:ascii="Arial" w:hAnsi="Arial" w:cs="Arial"/>
      <w:sz w:val="20"/>
      <w:szCs w:val="20"/>
      <w:lang w:val="de-AT" w:eastAsia="de-DE"/>
    </w:rPr>
  </w:style>
  <w:style w:type="character" w:styleId="FootnoteReference">
    <w:name w:val="footnote reference"/>
    <w:basedOn w:val="DefaultParagraphFont"/>
    <w:semiHidden/>
    <w:rPr>
      <w:rFonts w:ascii="Times New Roman" w:hAnsi="Times New Roman" w:cs="Times New Roman"/>
      <w:vertAlign w:val="superscript"/>
    </w:rPr>
  </w:style>
  <w:style w:type="paragraph" w:customStyle="1" w:styleId="xl22">
    <w:name w:val="xl22"/>
    <w:basedOn w:val="Normal"/>
    <w:pPr>
      <w:keepLines w:val="0"/>
      <w:pBdr>
        <w:bottom w:val="single" w:sz="4" w:space="0" w:color="auto"/>
        <w:right w:val="single" w:sz="4" w:space="0" w:color="auto"/>
      </w:pBdr>
      <w:tabs>
        <w:tab w:val="clear" w:pos="1985"/>
        <w:tab w:val="clear" w:pos="5103"/>
      </w:tabs>
      <w:spacing w:before="100" w:beforeAutospacing="1" w:after="100" w:afterAutospacing="1"/>
      <w:jc w:val="left"/>
      <w:textAlignment w:val="top"/>
    </w:pPr>
    <w:rPr>
      <w:rFonts w:eastAsia="Arial Unicode MS"/>
      <w:sz w:val="18"/>
      <w:szCs w:val="18"/>
      <w:lang w:val="de-DE"/>
    </w:rPr>
  </w:style>
  <w:style w:type="paragraph" w:customStyle="1" w:styleId="xl34">
    <w:name w:val="xl34"/>
    <w:basedOn w:val="Normal"/>
    <w:pPr>
      <w:keepLines w:val="0"/>
      <w:pBdr>
        <w:left w:val="single" w:sz="4" w:space="0" w:color="auto"/>
        <w:right w:val="single" w:sz="4" w:space="0" w:color="auto"/>
      </w:pBdr>
      <w:tabs>
        <w:tab w:val="clear" w:pos="1985"/>
        <w:tab w:val="clear" w:pos="5103"/>
      </w:tabs>
      <w:spacing w:before="100" w:beforeAutospacing="1" w:after="100" w:afterAutospacing="1"/>
      <w:jc w:val="center"/>
      <w:textAlignment w:val="top"/>
    </w:pPr>
    <w:rPr>
      <w:rFonts w:eastAsia="Arial Unicode MS"/>
      <w:sz w:val="18"/>
      <w:szCs w:val="18"/>
      <w:lang w:val="de-DE"/>
    </w:rPr>
  </w:style>
  <w:style w:type="paragraph" w:customStyle="1" w:styleId="Bullet1">
    <w:name w:val="Bullet1"/>
    <w:basedOn w:val="Normal"/>
    <w:next w:val="Normal"/>
    <w:autoRedefine/>
    <w:pPr>
      <w:keepLines w:val="0"/>
      <w:numPr>
        <w:numId w:val="5"/>
      </w:numPr>
      <w:tabs>
        <w:tab w:val="clear" w:pos="1985"/>
        <w:tab w:val="clear" w:pos="5103"/>
      </w:tabs>
      <w:spacing w:before="0" w:after="120" w:line="360" w:lineRule="auto"/>
    </w:pPr>
    <w:rPr>
      <w:lang w:val="en-GB" w:eastAsia="en-US"/>
    </w:rPr>
  </w:style>
  <w:style w:type="paragraph" w:customStyle="1" w:styleId="MBodyText">
    <w:name w:val="MBody Text"/>
    <w:basedOn w:val="BodyText"/>
    <w:pPr>
      <w:widowControl w:val="0"/>
      <w:numPr>
        <w:numId w:val="6"/>
      </w:numPr>
      <w:autoSpaceDE w:val="0"/>
      <w:autoSpaceDN w:val="0"/>
      <w:adjustRightInd w:val="0"/>
      <w:spacing w:before="0" w:after="240"/>
    </w:pPr>
    <w:rPr>
      <w:rFonts w:ascii="DIN" w:hAnsi="DIN" w:cs="Times New Roman"/>
      <w:sz w:val="22"/>
      <w:szCs w:val="22"/>
    </w:rPr>
  </w:style>
  <w:style w:type="paragraph" w:styleId="TOC1">
    <w:name w:val="toc 1"/>
    <w:basedOn w:val="Normal"/>
    <w:next w:val="Normal"/>
    <w:autoRedefine/>
    <w:semiHidden/>
    <w:pPr>
      <w:keepLines w:val="0"/>
      <w:tabs>
        <w:tab w:val="clear" w:pos="1985"/>
        <w:tab w:val="clear" w:pos="5103"/>
      </w:tabs>
      <w:spacing w:before="0" w:line="360" w:lineRule="auto"/>
    </w:pPr>
    <w:rPr>
      <w:b/>
      <w:bCs/>
      <w:lang w:val="en-GB" w:eastAsia="en-US"/>
    </w:rPr>
  </w:style>
  <w:style w:type="paragraph" w:styleId="TOC2">
    <w:name w:val="toc 2"/>
    <w:basedOn w:val="Normal"/>
    <w:next w:val="Normal"/>
    <w:autoRedefine/>
    <w:semiHidden/>
    <w:pPr>
      <w:keepLines w:val="0"/>
      <w:tabs>
        <w:tab w:val="clear" w:pos="1985"/>
        <w:tab w:val="clear" w:pos="5103"/>
      </w:tabs>
      <w:spacing w:before="0" w:line="360" w:lineRule="auto"/>
      <w:ind w:left="220"/>
    </w:pPr>
    <w:rPr>
      <w:lang w:val="en-GB" w:eastAsia="en-US"/>
    </w:rPr>
  </w:style>
  <w:style w:type="paragraph" w:customStyle="1" w:styleId="Corpo">
    <w:name w:val="Corpo"/>
    <w:pPr>
      <w:spacing w:before="240" w:line="360" w:lineRule="auto"/>
      <w:jc w:val="both"/>
    </w:pPr>
    <w:rPr>
      <w:rFonts w:ascii="Arial" w:hAnsi="Arial" w:cs="Arial"/>
      <w:lang w:val="pt-PT"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basedOn w:val="DefaultParagraphFont"/>
    <w:rPr>
      <w:rFonts w:ascii="Times New Roman" w:hAnsi="Times New Roman" w:cs="Times New Roman"/>
      <w:sz w:val="2"/>
      <w:szCs w:val="2"/>
      <w:lang w:val="de-AT" w:eastAsia="de-DE"/>
    </w:rPr>
  </w:style>
  <w:style w:type="paragraph" w:styleId="NormalWeb">
    <w:name w:val="Normal (Web)"/>
    <w:basedOn w:val="Normal"/>
    <w:semiHidden/>
    <w:pPr>
      <w:keepLines w:val="0"/>
      <w:tabs>
        <w:tab w:val="clear" w:pos="1985"/>
        <w:tab w:val="clear" w:pos="5103"/>
      </w:tabs>
      <w:spacing w:before="0"/>
      <w:jc w:val="left"/>
    </w:pPr>
    <w:rPr>
      <w:sz w:val="24"/>
      <w:szCs w:val="24"/>
      <w:lang w:val="en-US" w:eastAsia="en-US"/>
    </w:rPr>
  </w:style>
  <w:style w:type="character" w:styleId="Strong">
    <w:name w:val="Strong"/>
    <w:basedOn w:val="DefaultParagraphFont"/>
    <w:qFormat/>
    <w:rPr>
      <w:rFonts w:ascii="Times New Roman" w:hAnsi="Times New Roman" w:cs="Times New Roman"/>
      <w:b/>
      <w:bCs/>
    </w:r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link w:val="CommentTextChar1"/>
    <w:semiHidden/>
    <w:rPr>
      <w:sz w:val="20"/>
      <w:szCs w:val="20"/>
    </w:rPr>
  </w:style>
  <w:style w:type="character" w:customStyle="1" w:styleId="CommentTextChar">
    <w:name w:val="Comment Text Char"/>
    <w:basedOn w:val="DefaultParagraphFont"/>
    <w:rPr>
      <w:rFonts w:ascii="Arial" w:hAnsi="Arial" w:cs="Arial"/>
      <w:lang w:val="de-AT" w:eastAsia="de-DE"/>
    </w:rPr>
  </w:style>
  <w:style w:type="paragraph" w:customStyle="1" w:styleId="CommentSubject1">
    <w:name w:val="Comment Subject1"/>
    <w:basedOn w:val="CommentText"/>
    <w:next w:val="CommentText"/>
    <w:rPr>
      <w:b/>
      <w:bCs/>
    </w:rPr>
  </w:style>
  <w:style w:type="character" w:customStyle="1" w:styleId="CommentSubjectChar">
    <w:name w:val="Comment Subject Char"/>
    <w:basedOn w:val="CommentTextChar"/>
    <w:rPr>
      <w:rFonts w:ascii="Arial" w:hAnsi="Arial" w:cs="Arial"/>
      <w:b/>
      <w:bCs/>
      <w:lang w:val="de-AT" w:eastAsia="de-DE"/>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Arial" w:hAnsi="Arial" w:cs="Arial"/>
      <w:color w:val="000000"/>
      <w:sz w:val="24"/>
      <w:szCs w:val="24"/>
      <w:lang w:val="it-IT" w:eastAsia="it-IT"/>
    </w:rPr>
  </w:style>
  <w:style w:type="paragraph" w:customStyle="1" w:styleId="Txt">
    <w:name w:val="Txt"/>
    <w:basedOn w:val="Normal"/>
    <w:link w:val="TxtChar"/>
    <w:qFormat/>
    <w:rsid w:val="00DD6CC1"/>
    <w:pPr>
      <w:keepLines w:val="0"/>
      <w:widowControl w:val="0"/>
      <w:tabs>
        <w:tab w:val="clear" w:pos="1985"/>
        <w:tab w:val="clear" w:pos="5103"/>
      </w:tabs>
      <w:spacing w:after="120" w:line="288" w:lineRule="auto"/>
      <w:ind w:right="-23"/>
    </w:pPr>
    <w:rPr>
      <w:rFonts w:cs="Times New Roman"/>
      <w:sz w:val="20"/>
      <w:szCs w:val="20"/>
      <w:lang w:val="cs-CZ" w:eastAsia="nl-NL"/>
    </w:rPr>
  </w:style>
  <w:style w:type="character" w:customStyle="1" w:styleId="TxtChar">
    <w:name w:val="Txt Char"/>
    <w:link w:val="Txt"/>
    <w:rsid w:val="00DD6CC1"/>
    <w:rPr>
      <w:rFonts w:ascii="Arial" w:hAnsi="Arial"/>
      <w:lang w:val="cs-CZ" w:eastAsia="nl-NL"/>
    </w:rPr>
  </w:style>
  <w:style w:type="paragraph" w:customStyle="1" w:styleId="Head1">
    <w:name w:val="Head1"/>
    <w:basedOn w:val="Normal"/>
    <w:link w:val="Head1Char"/>
    <w:qFormat/>
    <w:rsid w:val="0072397A"/>
    <w:pPr>
      <w:keepNext/>
      <w:keepLines w:val="0"/>
      <w:numPr>
        <w:numId w:val="13"/>
      </w:numPr>
      <w:tabs>
        <w:tab w:val="clear" w:pos="1985"/>
        <w:tab w:val="clear" w:pos="5103"/>
      </w:tabs>
      <w:spacing w:before="360" w:after="180"/>
    </w:pPr>
    <w:rPr>
      <w:rFonts w:ascii="Calibri" w:hAnsi="Calibri" w:cs="Times New Roman"/>
      <w:b/>
      <w:bCs/>
      <w:lang w:val="en-GB" w:eastAsia="en-US"/>
    </w:rPr>
  </w:style>
  <w:style w:type="character" w:customStyle="1" w:styleId="Head1Char">
    <w:name w:val="Head1 Char"/>
    <w:link w:val="Head1"/>
    <w:rsid w:val="0072397A"/>
    <w:rPr>
      <w:rFonts w:ascii="Calibri" w:hAnsi="Calibri"/>
      <w:b/>
      <w:bCs/>
      <w:sz w:val="22"/>
      <w:szCs w:val="22"/>
      <w:lang w:val="en-GB" w:eastAsia="en-US"/>
    </w:rPr>
  </w:style>
  <w:style w:type="paragraph" w:styleId="Revision">
    <w:name w:val="Revision"/>
    <w:hidden/>
    <w:uiPriority w:val="99"/>
    <w:semiHidden/>
    <w:rsid w:val="00932D02"/>
    <w:rPr>
      <w:rFonts w:ascii="Arial" w:hAnsi="Arial" w:cs="Arial"/>
      <w:sz w:val="22"/>
      <w:szCs w:val="22"/>
      <w:lang w:val="de-AT" w:eastAsia="de-DE"/>
    </w:rPr>
  </w:style>
  <w:style w:type="paragraph" w:styleId="CommentSubject">
    <w:name w:val="annotation subject"/>
    <w:basedOn w:val="CommentText"/>
    <w:next w:val="CommentText"/>
    <w:link w:val="CommentSubjectChar1"/>
    <w:uiPriority w:val="99"/>
    <w:semiHidden/>
    <w:unhideWhenUsed/>
    <w:rsid w:val="0037758B"/>
    <w:rPr>
      <w:b/>
      <w:bCs/>
    </w:rPr>
  </w:style>
  <w:style w:type="character" w:customStyle="1" w:styleId="CommentTextChar1">
    <w:name w:val="Comment Text Char1"/>
    <w:basedOn w:val="DefaultParagraphFont"/>
    <w:link w:val="CommentText"/>
    <w:semiHidden/>
    <w:rsid w:val="0037758B"/>
    <w:rPr>
      <w:rFonts w:ascii="Arial" w:hAnsi="Arial" w:cs="Arial"/>
      <w:lang w:val="de-AT" w:eastAsia="de-DE"/>
    </w:rPr>
  </w:style>
  <w:style w:type="character" w:customStyle="1" w:styleId="CommentSubjectChar1">
    <w:name w:val="Comment Subject Char1"/>
    <w:basedOn w:val="CommentTextChar1"/>
    <w:link w:val="CommentSubject"/>
    <w:uiPriority w:val="99"/>
    <w:semiHidden/>
    <w:rsid w:val="0037758B"/>
    <w:rPr>
      <w:rFonts w:ascii="Arial" w:hAnsi="Arial" w:cs="Arial"/>
      <w:b/>
      <w:bCs/>
      <w:lang w:val="de-AT"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tabs>
        <w:tab w:val="left" w:pos="1985"/>
        <w:tab w:val="left" w:pos="5103"/>
      </w:tabs>
      <w:spacing w:before="120"/>
      <w:jc w:val="both"/>
    </w:pPr>
    <w:rPr>
      <w:rFonts w:ascii="Arial" w:hAnsi="Arial" w:cs="Arial"/>
      <w:sz w:val="22"/>
      <w:szCs w:val="22"/>
      <w:lang w:val="de-AT" w:eastAsia="de-DE"/>
    </w:rPr>
  </w:style>
  <w:style w:type="paragraph" w:styleId="Heading1">
    <w:name w:val="heading 1"/>
    <w:basedOn w:val="Normal"/>
    <w:next w:val="Normal"/>
    <w:qFormat/>
    <w:pPr>
      <w:keepNext/>
      <w:spacing w:before="360"/>
      <w:outlineLvl w:val="0"/>
    </w:pPr>
    <w:rPr>
      <w:b/>
      <w:bCs/>
      <w:kern w:val="28"/>
      <w:sz w:val="28"/>
      <w:szCs w:val="28"/>
      <w:lang w:val="de-DE"/>
    </w:rPr>
  </w:style>
  <w:style w:type="paragraph" w:styleId="Heading2">
    <w:name w:val="heading 2"/>
    <w:aliases w:val="Heading 2 Char"/>
    <w:basedOn w:val="Normal"/>
    <w:next w:val="Normal"/>
    <w:qFormat/>
    <w:pPr>
      <w:keepNext/>
      <w:tabs>
        <w:tab w:val="num" w:pos="1134"/>
      </w:tabs>
      <w:spacing w:before="240" w:after="60"/>
      <w:ind w:left="1134" w:hanging="1134"/>
      <w:outlineLvl w:val="1"/>
    </w:pPr>
    <w:rPr>
      <w:rFonts w:ascii="Helvetica" w:hAnsi="Helvetica" w:cs="Helvetica"/>
      <w:sz w:val="24"/>
      <w:szCs w:val="24"/>
      <w:lang w:val="de-DE"/>
    </w:rPr>
  </w:style>
  <w:style w:type="paragraph" w:styleId="Heading3">
    <w:name w:val="heading 3"/>
    <w:basedOn w:val="Normal"/>
    <w:next w:val="Normal"/>
    <w:qFormat/>
    <w:pPr>
      <w:keepNext/>
      <w:tabs>
        <w:tab w:val="num" w:pos="720"/>
      </w:tabs>
      <w:spacing w:before="240" w:after="60"/>
      <w:ind w:left="720" w:hanging="720"/>
      <w:outlineLvl w:val="2"/>
    </w:pPr>
    <w:rPr>
      <w:rFonts w:ascii="Helvetica" w:hAnsi="Helvetica" w:cs="Helvetica"/>
      <w:sz w:val="24"/>
      <w:szCs w:val="24"/>
      <w:lang w:val="de-DE"/>
    </w:rPr>
  </w:style>
  <w:style w:type="paragraph" w:styleId="Heading4">
    <w:name w:val="heading 4"/>
    <w:basedOn w:val="Normal"/>
    <w:next w:val="Normal"/>
    <w:qFormat/>
    <w:pPr>
      <w:keepNext/>
      <w:tabs>
        <w:tab w:val="num" w:pos="864"/>
      </w:tabs>
      <w:spacing w:before="240" w:after="60"/>
      <w:ind w:left="864" w:hanging="864"/>
      <w:outlineLvl w:val="3"/>
    </w:pPr>
    <w:rPr>
      <w:sz w:val="24"/>
      <w:szCs w:val="24"/>
    </w:rPr>
  </w:style>
  <w:style w:type="paragraph" w:styleId="Heading5">
    <w:name w:val="heading 5"/>
    <w:basedOn w:val="Normal"/>
    <w:next w:val="Normal"/>
    <w:qFormat/>
    <w:pPr>
      <w:tabs>
        <w:tab w:val="num" w:pos="1008"/>
      </w:tabs>
      <w:spacing w:before="240" w:after="60"/>
      <w:ind w:left="1008" w:hanging="1008"/>
      <w:outlineLvl w:val="4"/>
    </w:pPr>
  </w:style>
  <w:style w:type="paragraph" w:styleId="Heading6">
    <w:name w:val="heading 6"/>
    <w:basedOn w:val="Normal"/>
    <w:next w:val="Normal"/>
    <w:qFormat/>
    <w:pPr>
      <w:tabs>
        <w:tab w:val="num" w:pos="1152"/>
      </w:tabs>
      <w:spacing w:before="240" w:after="60"/>
      <w:ind w:left="1152" w:hanging="1152"/>
      <w:outlineLvl w:val="5"/>
    </w:pPr>
    <w:rPr>
      <w:i/>
      <w:iCs/>
    </w:rPr>
  </w:style>
  <w:style w:type="paragraph" w:styleId="Heading7">
    <w:name w:val="heading 7"/>
    <w:basedOn w:val="Normal"/>
    <w:next w:val="Normal"/>
    <w:qFormat/>
    <w:pPr>
      <w:tabs>
        <w:tab w:val="num" w:pos="1296"/>
      </w:tabs>
      <w:spacing w:before="240" w:after="60"/>
      <w:ind w:left="1296" w:hanging="1296"/>
      <w:outlineLvl w:val="6"/>
    </w:pPr>
    <w:rPr>
      <w:sz w:val="20"/>
      <w:szCs w:val="20"/>
    </w:rPr>
  </w:style>
  <w:style w:type="paragraph" w:styleId="Heading8">
    <w:name w:val="heading 8"/>
    <w:basedOn w:val="Normal"/>
    <w:next w:val="Normal"/>
    <w:qFormat/>
    <w:pPr>
      <w:tabs>
        <w:tab w:val="num" w:pos="1440"/>
      </w:tabs>
      <w:spacing w:before="240" w:after="60"/>
      <w:ind w:left="1440" w:hanging="1440"/>
      <w:outlineLvl w:val="7"/>
    </w:pPr>
    <w:rPr>
      <w:i/>
      <w:iCs/>
      <w:sz w:val="20"/>
      <w:szCs w:val="20"/>
    </w:rPr>
  </w:style>
  <w:style w:type="paragraph" w:styleId="Heading9">
    <w:name w:val="heading 9"/>
    <w:basedOn w:val="Normal"/>
    <w:next w:val="Normal"/>
    <w:qFormat/>
    <w:pPr>
      <w:tabs>
        <w:tab w:val="num" w:pos="1584"/>
      </w:tabs>
      <w:spacing w:before="240" w:after="60"/>
      <w:ind w:left="1584" w:hanging="158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cs="Cambria"/>
      <w:b/>
      <w:bCs/>
      <w:kern w:val="32"/>
      <w:sz w:val="32"/>
      <w:szCs w:val="32"/>
      <w:lang w:val="de-AT" w:eastAsia="de-DE"/>
    </w:rPr>
  </w:style>
  <w:style w:type="character" w:customStyle="1" w:styleId="Heading2Char1">
    <w:name w:val="Heading 2 Char1"/>
    <w:aliases w:val="Heading 2 Char Char"/>
    <w:basedOn w:val="DefaultParagraphFont"/>
    <w:rPr>
      <w:rFonts w:ascii="Helvetica" w:hAnsi="Helvetica" w:cs="Helvetica"/>
      <w:sz w:val="24"/>
      <w:szCs w:val="24"/>
      <w:lang w:val="de-DE" w:eastAsia="de-DE"/>
    </w:rPr>
  </w:style>
  <w:style w:type="character" w:customStyle="1" w:styleId="Heading3Char">
    <w:name w:val="Heading 3 Char"/>
    <w:basedOn w:val="DefaultParagraphFont"/>
    <w:rPr>
      <w:rFonts w:ascii="Helvetica" w:hAnsi="Helvetica" w:cs="Helvetica"/>
      <w:sz w:val="24"/>
      <w:szCs w:val="24"/>
      <w:lang w:val="de-DE" w:eastAsia="de-DE"/>
    </w:rPr>
  </w:style>
  <w:style w:type="character" w:customStyle="1" w:styleId="Heading4Char">
    <w:name w:val="Heading 4 Char"/>
    <w:basedOn w:val="DefaultParagraphFont"/>
    <w:rPr>
      <w:rFonts w:ascii="Arial" w:hAnsi="Arial" w:cs="Arial"/>
      <w:sz w:val="24"/>
      <w:szCs w:val="24"/>
      <w:lang w:val="de-AT" w:eastAsia="de-DE"/>
    </w:rPr>
  </w:style>
  <w:style w:type="character" w:customStyle="1" w:styleId="Heading5Char">
    <w:name w:val="Heading 5 Char"/>
    <w:basedOn w:val="DefaultParagraphFont"/>
    <w:rPr>
      <w:rFonts w:ascii="Arial" w:hAnsi="Arial" w:cs="Arial"/>
      <w:lang w:val="de-AT" w:eastAsia="de-DE"/>
    </w:rPr>
  </w:style>
  <w:style w:type="character" w:customStyle="1" w:styleId="Heading6Char">
    <w:name w:val="Heading 6 Char"/>
    <w:basedOn w:val="DefaultParagraphFont"/>
    <w:rPr>
      <w:rFonts w:ascii="Arial" w:hAnsi="Arial" w:cs="Arial"/>
      <w:i/>
      <w:iCs/>
      <w:lang w:val="de-AT" w:eastAsia="de-DE"/>
    </w:rPr>
  </w:style>
  <w:style w:type="character" w:customStyle="1" w:styleId="Heading7Char">
    <w:name w:val="Heading 7 Char"/>
    <w:basedOn w:val="DefaultParagraphFont"/>
    <w:rPr>
      <w:rFonts w:ascii="Arial" w:hAnsi="Arial" w:cs="Arial"/>
      <w:sz w:val="20"/>
      <w:szCs w:val="20"/>
      <w:lang w:val="de-AT" w:eastAsia="de-DE"/>
    </w:rPr>
  </w:style>
  <w:style w:type="character" w:customStyle="1" w:styleId="Heading8Char">
    <w:name w:val="Heading 8 Char"/>
    <w:basedOn w:val="DefaultParagraphFont"/>
    <w:rPr>
      <w:rFonts w:ascii="Arial" w:hAnsi="Arial" w:cs="Arial"/>
      <w:i/>
      <w:iCs/>
      <w:sz w:val="20"/>
      <w:szCs w:val="20"/>
      <w:lang w:val="de-AT" w:eastAsia="de-DE"/>
    </w:rPr>
  </w:style>
  <w:style w:type="character" w:customStyle="1" w:styleId="Heading9Char">
    <w:name w:val="Heading 9 Char"/>
    <w:basedOn w:val="DefaultParagraphFont"/>
    <w:rPr>
      <w:rFonts w:ascii="Arial" w:hAnsi="Arial" w:cs="Arial"/>
      <w:b/>
      <w:bCs/>
      <w:i/>
      <w:iCs/>
      <w:sz w:val="18"/>
      <w:szCs w:val="18"/>
      <w:lang w:val="de-AT" w:eastAsia="de-DE"/>
    </w:rPr>
  </w:style>
  <w:style w:type="paragraph" w:customStyle="1" w:styleId="Absenderdaten">
    <w:name w:val="Absenderdaten"/>
    <w:basedOn w:val="Normal"/>
    <w:pPr>
      <w:keepLines w:val="0"/>
      <w:tabs>
        <w:tab w:val="clear" w:pos="1985"/>
        <w:tab w:val="clear" w:pos="5103"/>
      </w:tabs>
    </w:pPr>
    <w:rPr>
      <w:sz w:val="18"/>
      <w:szCs w:val="18"/>
    </w:rPr>
  </w:style>
  <w:style w:type="paragraph" w:styleId="Footer">
    <w:name w:val="footer"/>
    <w:basedOn w:val="Normal"/>
    <w:uiPriority w:val="99"/>
    <w:pPr>
      <w:tabs>
        <w:tab w:val="clear" w:pos="1985"/>
        <w:tab w:val="clear" w:pos="5103"/>
        <w:tab w:val="center" w:pos="4253"/>
        <w:tab w:val="right" w:pos="8505"/>
      </w:tabs>
    </w:pPr>
  </w:style>
  <w:style w:type="character" w:customStyle="1" w:styleId="FooterChar">
    <w:name w:val="Footer Char"/>
    <w:basedOn w:val="DefaultParagraphFont"/>
    <w:uiPriority w:val="99"/>
    <w:rPr>
      <w:rFonts w:ascii="Arial" w:hAnsi="Arial" w:cs="Arial"/>
      <w:sz w:val="22"/>
      <w:szCs w:val="22"/>
      <w:lang w:val="de-AT" w:eastAsia="de-DE"/>
    </w:rPr>
  </w:style>
  <w:style w:type="paragraph" w:styleId="Header">
    <w:name w:val="header"/>
    <w:basedOn w:val="Normal"/>
    <w:semiHidden/>
    <w:pPr>
      <w:tabs>
        <w:tab w:val="clear" w:pos="1985"/>
        <w:tab w:val="clear" w:pos="5103"/>
        <w:tab w:val="left" w:pos="5387"/>
        <w:tab w:val="right" w:pos="9356"/>
      </w:tabs>
    </w:pPr>
  </w:style>
  <w:style w:type="character" w:customStyle="1" w:styleId="HeaderChar">
    <w:name w:val="Header Char"/>
    <w:basedOn w:val="DefaultParagraphFont"/>
    <w:rPr>
      <w:rFonts w:ascii="Arial" w:hAnsi="Arial" w:cs="Arial"/>
      <w:lang w:val="de-AT" w:eastAsia="de-DE"/>
    </w:rPr>
  </w:style>
  <w:style w:type="paragraph" w:customStyle="1" w:styleId="Slogan">
    <w:name w:val="Slogan"/>
    <w:basedOn w:val="Normal"/>
    <w:pPr>
      <w:framePr w:w="9923" w:h="414" w:hSpace="142" w:wrap="auto" w:vAnchor="page" w:hAnchor="text" w:x="-283" w:y="2042"/>
      <w:pBdr>
        <w:bottom w:val="single" w:sz="6" w:space="9" w:color="000000"/>
      </w:pBdr>
      <w:tabs>
        <w:tab w:val="left" w:pos="5160"/>
      </w:tabs>
    </w:pPr>
  </w:style>
  <w:style w:type="paragraph" w:customStyle="1" w:styleId="Standard10">
    <w:name w:val="Standard 10"/>
    <w:basedOn w:val="Normal"/>
  </w:style>
  <w:style w:type="paragraph" w:customStyle="1" w:styleId="Standard10eingerckt">
    <w:name w:val="Standard 10 eingerückt"/>
    <w:basedOn w:val="Standard10"/>
    <w:pPr>
      <w:ind w:left="1418"/>
    </w:pPr>
  </w:style>
  <w:style w:type="paragraph" w:customStyle="1" w:styleId="Standard12">
    <w:name w:val="Standard 12"/>
    <w:basedOn w:val="Normal"/>
    <w:rPr>
      <w:sz w:val="24"/>
      <w:szCs w:val="24"/>
    </w:rPr>
  </w:style>
  <w:style w:type="paragraph" w:customStyle="1" w:styleId="Standard12eingerckt">
    <w:name w:val="Standard 12 eingerückt"/>
    <w:basedOn w:val="Standard12"/>
    <w:next w:val="Normal"/>
    <w:pPr>
      <w:ind w:left="1418"/>
    </w:pPr>
  </w:style>
  <w:style w:type="paragraph" w:styleId="Title">
    <w:name w:val="Title"/>
    <w:basedOn w:val="Normal"/>
    <w:qFormat/>
    <w:pPr>
      <w:keepLines w:val="0"/>
      <w:tabs>
        <w:tab w:val="clear" w:pos="1985"/>
        <w:tab w:val="clear" w:pos="5103"/>
      </w:tabs>
      <w:spacing w:before="0"/>
      <w:jc w:val="center"/>
    </w:pPr>
    <w:rPr>
      <w:b/>
      <w:bCs/>
      <w:sz w:val="28"/>
      <w:szCs w:val="28"/>
      <w:lang w:val="en-GB"/>
    </w:rPr>
  </w:style>
  <w:style w:type="character" w:customStyle="1" w:styleId="TitleChar">
    <w:name w:val="Title Char"/>
    <w:basedOn w:val="DefaultParagraphFont"/>
    <w:rPr>
      <w:rFonts w:ascii="Cambria" w:hAnsi="Cambria" w:cs="Cambria"/>
      <w:b/>
      <w:bCs/>
      <w:kern w:val="28"/>
      <w:sz w:val="32"/>
      <w:szCs w:val="32"/>
      <w:lang w:val="de-AT" w:eastAsia="de-DE"/>
    </w:rPr>
  </w:style>
  <w:style w:type="paragraph" w:styleId="BodyText">
    <w:name w:val="Body Text"/>
    <w:basedOn w:val="Normal"/>
    <w:semiHidden/>
    <w:pPr>
      <w:keepLines w:val="0"/>
      <w:tabs>
        <w:tab w:val="clear" w:pos="1985"/>
        <w:tab w:val="clear" w:pos="5103"/>
      </w:tabs>
    </w:pPr>
    <w:rPr>
      <w:sz w:val="24"/>
      <w:szCs w:val="24"/>
      <w:lang w:val="en-GB"/>
    </w:rPr>
  </w:style>
  <w:style w:type="character" w:customStyle="1" w:styleId="BodyTextChar">
    <w:name w:val="Body Text Char"/>
    <w:basedOn w:val="DefaultParagraphFont"/>
    <w:rPr>
      <w:rFonts w:ascii="Arial" w:hAnsi="Arial" w:cs="Arial"/>
      <w:lang w:val="de-AT" w:eastAsia="de-DE"/>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BodyTextIndent1">
    <w:name w:val="Body Text Indent1"/>
    <w:basedOn w:val="Normal"/>
    <w:pPr>
      <w:spacing w:after="120"/>
      <w:ind w:left="357"/>
    </w:pPr>
    <w:rPr>
      <w:i/>
      <w:iCs/>
      <w:lang w:val="en-GB"/>
    </w:rPr>
  </w:style>
  <w:style w:type="character" w:customStyle="1" w:styleId="BodyTextIndentChar">
    <w:name w:val="Body Text Indent Char"/>
    <w:basedOn w:val="DefaultParagraphFont"/>
    <w:rPr>
      <w:rFonts w:ascii="Arial" w:hAnsi="Arial" w:cs="Arial"/>
      <w:lang w:val="de-AT" w:eastAsia="de-DE"/>
    </w:rPr>
  </w:style>
  <w:style w:type="paragraph" w:styleId="BodyTextIndent2">
    <w:name w:val="Body Text Indent 2"/>
    <w:basedOn w:val="Normal"/>
    <w:semiHidden/>
    <w:pPr>
      <w:spacing w:after="120"/>
      <w:ind w:left="360"/>
    </w:pPr>
    <w:rPr>
      <w:i/>
      <w:iCs/>
      <w:lang w:val="en-GB"/>
    </w:rPr>
  </w:style>
  <w:style w:type="character" w:customStyle="1" w:styleId="BodyTextIndent2Char">
    <w:name w:val="Body Text Indent 2 Char"/>
    <w:basedOn w:val="DefaultParagraphFont"/>
    <w:rPr>
      <w:rFonts w:ascii="Arial" w:hAnsi="Arial" w:cs="Arial"/>
      <w:lang w:val="de-AT" w:eastAsia="de-DE"/>
    </w:rPr>
  </w:style>
  <w:style w:type="paragraph" w:styleId="BodyTextIndent3">
    <w:name w:val="Body Text Indent 3"/>
    <w:basedOn w:val="Normal"/>
    <w:semiHidden/>
    <w:pPr>
      <w:spacing w:after="120"/>
      <w:ind w:left="2124"/>
    </w:pPr>
    <w:rPr>
      <w:lang w:val="en-GB"/>
    </w:rPr>
  </w:style>
  <w:style w:type="character" w:customStyle="1" w:styleId="BodyTextIndent3Char">
    <w:name w:val="Body Text Indent 3 Char"/>
    <w:basedOn w:val="DefaultParagraphFont"/>
    <w:rPr>
      <w:rFonts w:ascii="Arial" w:hAnsi="Arial" w:cs="Arial"/>
      <w:sz w:val="16"/>
      <w:szCs w:val="16"/>
      <w:lang w:val="de-AT" w:eastAsia="de-DE"/>
    </w:rPr>
  </w:style>
  <w:style w:type="paragraph" w:styleId="BodyTextIndent">
    <w:name w:val="Body Text Indent"/>
    <w:basedOn w:val="Normal"/>
    <w:semiHidden/>
    <w:pPr>
      <w:pBdr>
        <w:top w:val="single" w:sz="4" w:space="1" w:color="auto"/>
        <w:left w:val="single" w:sz="4" w:space="4" w:color="auto"/>
        <w:bottom w:val="single" w:sz="4" w:space="1" w:color="auto"/>
        <w:right w:val="single" w:sz="4" w:space="4" w:color="auto"/>
      </w:pBdr>
      <w:spacing w:before="0"/>
    </w:pPr>
    <w:rPr>
      <w:b/>
      <w:bCs/>
      <w:lang w:val="en-GB"/>
    </w:rPr>
  </w:style>
  <w:style w:type="character" w:customStyle="1" w:styleId="BodyText2Char">
    <w:name w:val="Body Text 2 Char"/>
    <w:basedOn w:val="DefaultParagraphFont"/>
    <w:rPr>
      <w:rFonts w:ascii="Arial" w:hAnsi="Arial" w:cs="Arial"/>
      <w:lang w:val="de-AT" w:eastAsia="de-DE"/>
    </w:rPr>
  </w:style>
  <w:style w:type="character" w:styleId="PageNumber">
    <w:name w:val="page number"/>
    <w:basedOn w:val="DefaultParagraphFont"/>
    <w:semiHidden/>
    <w:rPr>
      <w:rFonts w:ascii="Times New Roman" w:hAnsi="Times New Roman" w:cs="Times New Roman"/>
    </w:rPr>
  </w:style>
  <w:style w:type="paragraph" w:styleId="BodyText3">
    <w:name w:val="Body Text 3"/>
    <w:basedOn w:val="Normal"/>
    <w:semiHidden/>
    <w:pPr>
      <w:keepLines w:val="0"/>
      <w:tabs>
        <w:tab w:val="clear" w:pos="1985"/>
        <w:tab w:val="left" w:pos="630"/>
      </w:tabs>
      <w:spacing w:before="0"/>
    </w:pPr>
    <w:rPr>
      <w:lang w:val="en-GB"/>
    </w:rPr>
  </w:style>
  <w:style w:type="character" w:customStyle="1" w:styleId="BodyText3Char">
    <w:name w:val="Body Text 3 Char"/>
    <w:basedOn w:val="DefaultParagraphFont"/>
    <w:rPr>
      <w:rFonts w:ascii="Arial" w:hAnsi="Arial" w:cs="Arial"/>
      <w:sz w:val="16"/>
      <w:szCs w:val="16"/>
      <w:lang w:val="de-AT" w:eastAsia="de-DE"/>
    </w:rPr>
  </w:style>
  <w:style w:type="paragraph" w:styleId="List2">
    <w:name w:val="List 2"/>
    <w:basedOn w:val="Normal"/>
    <w:semiHidden/>
    <w:pPr>
      <w:ind w:left="566" w:hanging="283"/>
    </w:pPr>
  </w:style>
  <w:style w:type="paragraph" w:styleId="ListBullet">
    <w:name w:val="List Bullet"/>
    <w:basedOn w:val="Normal"/>
    <w:autoRedefine/>
    <w:semiHidden/>
    <w:pPr>
      <w:numPr>
        <w:numId w:val="4"/>
      </w:numPr>
      <w:tabs>
        <w:tab w:val="clear" w:pos="643"/>
        <w:tab w:val="num" w:pos="360"/>
      </w:tabs>
      <w:ind w:left="360"/>
    </w:pPr>
  </w:style>
  <w:style w:type="paragraph" w:styleId="ListBullet2">
    <w:name w:val="List Bullet 2"/>
    <w:basedOn w:val="Normal"/>
    <w:autoRedefine/>
    <w:semiHidden/>
    <w:pPr>
      <w:tabs>
        <w:tab w:val="num" w:pos="643"/>
      </w:tabs>
      <w:ind w:left="643" w:hanging="360"/>
    </w:pPr>
  </w:style>
  <w:style w:type="paragraph" w:styleId="ListContinue">
    <w:name w:val="List Continue"/>
    <w:basedOn w:val="Normal"/>
    <w:semiHidden/>
    <w:pPr>
      <w:spacing w:after="120"/>
      <w:ind w:left="283"/>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imes New Roman" w:hAnsi="Times New Roman" w:cs="Times New Roman"/>
      <w:sz w:val="2"/>
      <w:szCs w:val="2"/>
      <w:lang w:val="de-AT" w:eastAsia="de-DE"/>
    </w:rPr>
  </w:style>
  <w:style w:type="paragraph" w:styleId="FootnoteText">
    <w:name w:val="footnote text"/>
    <w:basedOn w:val="Normal"/>
    <w:semiHidden/>
    <w:rPr>
      <w:sz w:val="20"/>
      <w:szCs w:val="20"/>
    </w:rPr>
  </w:style>
  <w:style w:type="character" w:customStyle="1" w:styleId="FootnoteTextChar">
    <w:name w:val="Footnote Text Char"/>
    <w:basedOn w:val="DefaultParagraphFont"/>
    <w:rPr>
      <w:rFonts w:ascii="Arial" w:hAnsi="Arial" w:cs="Arial"/>
      <w:sz w:val="20"/>
      <w:szCs w:val="20"/>
      <w:lang w:val="de-AT" w:eastAsia="de-DE"/>
    </w:rPr>
  </w:style>
  <w:style w:type="character" w:styleId="FootnoteReference">
    <w:name w:val="footnote reference"/>
    <w:basedOn w:val="DefaultParagraphFont"/>
    <w:semiHidden/>
    <w:rPr>
      <w:rFonts w:ascii="Times New Roman" w:hAnsi="Times New Roman" w:cs="Times New Roman"/>
      <w:vertAlign w:val="superscript"/>
    </w:rPr>
  </w:style>
  <w:style w:type="paragraph" w:customStyle="1" w:styleId="xl22">
    <w:name w:val="xl22"/>
    <w:basedOn w:val="Normal"/>
    <w:pPr>
      <w:keepLines w:val="0"/>
      <w:pBdr>
        <w:bottom w:val="single" w:sz="4" w:space="0" w:color="auto"/>
        <w:right w:val="single" w:sz="4" w:space="0" w:color="auto"/>
      </w:pBdr>
      <w:tabs>
        <w:tab w:val="clear" w:pos="1985"/>
        <w:tab w:val="clear" w:pos="5103"/>
      </w:tabs>
      <w:spacing w:before="100" w:beforeAutospacing="1" w:after="100" w:afterAutospacing="1"/>
      <w:jc w:val="left"/>
      <w:textAlignment w:val="top"/>
    </w:pPr>
    <w:rPr>
      <w:rFonts w:eastAsia="Arial Unicode MS"/>
      <w:sz w:val="18"/>
      <w:szCs w:val="18"/>
      <w:lang w:val="de-DE"/>
    </w:rPr>
  </w:style>
  <w:style w:type="paragraph" w:customStyle="1" w:styleId="xl34">
    <w:name w:val="xl34"/>
    <w:basedOn w:val="Normal"/>
    <w:pPr>
      <w:keepLines w:val="0"/>
      <w:pBdr>
        <w:left w:val="single" w:sz="4" w:space="0" w:color="auto"/>
        <w:right w:val="single" w:sz="4" w:space="0" w:color="auto"/>
      </w:pBdr>
      <w:tabs>
        <w:tab w:val="clear" w:pos="1985"/>
        <w:tab w:val="clear" w:pos="5103"/>
      </w:tabs>
      <w:spacing w:before="100" w:beforeAutospacing="1" w:after="100" w:afterAutospacing="1"/>
      <w:jc w:val="center"/>
      <w:textAlignment w:val="top"/>
    </w:pPr>
    <w:rPr>
      <w:rFonts w:eastAsia="Arial Unicode MS"/>
      <w:sz w:val="18"/>
      <w:szCs w:val="18"/>
      <w:lang w:val="de-DE"/>
    </w:rPr>
  </w:style>
  <w:style w:type="paragraph" w:customStyle="1" w:styleId="Bullet1">
    <w:name w:val="Bullet1"/>
    <w:basedOn w:val="Normal"/>
    <w:next w:val="Normal"/>
    <w:autoRedefine/>
    <w:pPr>
      <w:keepLines w:val="0"/>
      <w:numPr>
        <w:numId w:val="5"/>
      </w:numPr>
      <w:tabs>
        <w:tab w:val="clear" w:pos="1985"/>
        <w:tab w:val="clear" w:pos="5103"/>
      </w:tabs>
      <w:spacing w:before="0" w:after="120" w:line="360" w:lineRule="auto"/>
    </w:pPr>
    <w:rPr>
      <w:lang w:val="en-GB" w:eastAsia="en-US"/>
    </w:rPr>
  </w:style>
  <w:style w:type="paragraph" w:customStyle="1" w:styleId="MBodyText">
    <w:name w:val="MBody Text"/>
    <w:basedOn w:val="BodyText"/>
    <w:pPr>
      <w:widowControl w:val="0"/>
      <w:numPr>
        <w:numId w:val="6"/>
      </w:numPr>
      <w:autoSpaceDE w:val="0"/>
      <w:autoSpaceDN w:val="0"/>
      <w:adjustRightInd w:val="0"/>
      <w:spacing w:before="0" w:after="240"/>
    </w:pPr>
    <w:rPr>
      <w:rFonts w:ascii="DIN" w:hAnsi="DIN" w:cs="Times New Roman"/>
      <w:sz w:val="22"/>
      <w:szCs w:val="22"/>
    </w:rPr>
  </w:style>
  <w:style w:type="paragraph" w:styleId="TOC1">
    <w:name w:val="toc 1"/>
    <w:basedOn w:val="Normal"/>
    <w:next w:val="Normal"/>
    <w:autoRedefine/>
    <w:semiHidden/>
    <w:pPr>
      <w:keepLines w:val="0"/>
      <w:tabs>
        <w:tab w:val="clear" w:pos="1985"/>
        <w:tab w:val="clear" w:pos="5103"/>
      </w:tabs>
      <w:spacing w:before="0" w:line="360" w:lineRule="auto"/>
    </w:pPr>
    <w:rPr>
      <w:b/>
      <w:bCs/>
      <w:lang w:val="en-GB" w:eastAsia="en-US"/>
    </w:rPr>
  </w:style>
  <w:style w:type="paragraph" w:styleId="TOC2">
    <w:name w:val="toc 2"/>
    <w:basedOn w:val="Normal"/>
    <w:next w:val="Normal"/>
    <w:autoRedefine/>
    <w:semiHidden/>
    <w:pPr>
      <w:keepLines w:val="0"/>
      <w:tabs>
        <w:tab w:val="clear" w:pos="1985"/>
        <w:tab w:val="clear" w:pos="5103"/>
      </w:tabs>
      <w:spacing w:before="0" w:line="360" w:lineRule="auto"/>
      <w:ind w:left="220"/>
    </w:pPr>
    <w:rPr>
      <w:lang w:val="en-GB" w:eastAsia="en-US"/>
    </w:rPr>
  </w:style>
  <w:style w:type="paragraph" w:customStyle="1" w:styleId="Corpo">
    <w:name w:val="Corpo"/>
    <w:pPr>
      <w:spacing w:before="240" w:line="360" w:lineRule="auto"/>
      <w:jc w:val="both"/>
    </w:pPr>
    <w:rPr>
      <w:rFonts w:ascii="Arial" w:hAnsi="Arial" w:cs="Arial"/>
      <w:lang w:val="pt-PT"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basedOn w:val="DefaultParagraphFont"/>
    <w:rPr>
      <w:rFonts w:ascii="Times New Roman" w:hAnsi="Times New Roman" w:cs="Times New Roman"/>
      <w:sz w:val="2"/>
      <w:szCs w:val="2"/>
      <w:lang w:val="de-AT" w:eastAsia="de-DE"/>
    </w:rPr>
  </w:style>
  <w:style w:type="paragraph" w:styleId="NormalWeb">
    <w:name w:val="Normal (Web)"/>
    <w:basedOn w:val="Normal"/>
    <w:semiHidden/>
    <w:pPr>
      <w:keepLines w:val="0"/>
      <w:tabs>
        <w:tab w:val="clear" w:pos="1985"/>
        <w:tab w:val="clear" w:pos="5103"/>
      </w:tabs>
      <w:spacing w:before="0"/>
      <w:jc w:val="left"/>
    </w:pPr>
    <w:rPr>
      <w:sz w:val="24"/>
      <w:szCs w:val="24"/>
      <w:lang w:val="en-US" w:eastAsia="en-US"/>
    </w:rPr>
  </w:style>
  <w:style w:type="character" w:styleId="Strong">
    <w:name w:val="Strong"/>
    <w:basedOn w:val="DefaultParagraphFont"/>
    <w:qFormat/>
    <w:rPr>
      <w:rFonts w:ascii="Times New Roman" w:hAnsi="Times New Roman" w:cs="Times New Roman"/>
      <w:b/>
      <w:bCs/>
    </w:r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link w:val="CommentTextChar1"/>
    <w:semiHidden/>
    <w:rPr>
      <w:sz w:val="20"/>
      <w:szCs w:val="20"/>
    </w:rPr>
  </w:style>
  <w:style w:type="character" w:customStyle="1" w:styleId="CommentTextChar">
    <w:name w:val="Comment Text Char"/>
    <w:basedOn w:val="DefaultParagraphFont"/>
    <w:rPr>
      <w:rFonts w:ascii="Arial" w:hAnsi="Arial" w:cs="Arial"/>
      <w:lang w:val="de-AT" w:eastAsia="de-DE"/>
    </w:rPr>
  </w:style>
  <w:style w:type="paragraph" w:customStyle="1" w:styleId="CommentSubject1">
    <w:name w:val="Comment Subject1"/>
    <w:basedOn w:val="CommentText"/>
    <w:next w:val="CommentText"/>
    <w:rPr>
      <w:b/>
      <w:bCs/>
    </w:rPr>
  </w:style>
  <w:style w:type="character" w:customStyle="1" w:styleId="CommentSubjectChar">
    <w:name w:val="Comment Subject Char"/>
    <w:basedOn w:val="CommentTextChar"/>
    <w:rPr>
      <w:rFonts w:ascii="Arial" w:hAnsi="Arial" w:cs="Arial"/>
      <w:b/>
      <w:bCs/>
      <w:lang w:val="de-AT" w:eastAsia="de-DE"/>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Arial" w:hAnsi="Arial" w:cs="Arial"/>
      <w:color w:val="000000"/>
      <w:sz w:val="24"/>
      <w:szCs w:val="24"/>
      <w:lang w:val="it-IT" w:eastAsia="it-IT"/>
    </w:rPr>
  </w:style>
  <w:style w:type="paragraph" w:customStyle="1" w:styleId="Txt">
    <w:name w:val="Txt"/>
    <w:basedOn w:val="Normal"/>
    <w:link w:val="TxtChar"/>
    <w:qFormat/>
    <w:rsid w:val="00DD6CC1"/>
    <w:pPr>
      <w:keepLines w:val="0"/>
      <w:widowControl w:val="0"/>
      <w:tabs>
        <w:tab w:val="clear" w:pos="1985"/>
        <w:tab w:val="clear" w:pos="5103"/>
      </w:tabs>
      <w:spacing w:after="120" w:line="288" w:lineRule="auto"/>
      <w:ind w:right="-23"/>
    </w:pPr>
    <w:rPr>
      <w:rFonts w:cs="Times New Roman"/>
      <w:sz w:val="20"/>
      <w:szCs w:val="20"/>
      <w:lang w:val="cs-CZ" w:eastAsia="nl-NL"/>
    </w:rPr>
  </w:style>
  <w:style w:type="character" w:customStyle="1" w:styleId="TxtChar">
    <w:name w:val="Txt Char"/>
    <w:link w:val="Txt"/>
    <w:rsid w:val="00DD6CC1"/>
    <w:rPr>
      <w:rFonts w:ascii="Arial" w:hAnsi="Arial"/>
      <w:lang w:val="cs-CZ" w:eastAsia="nl-NL"/>
    </w:rPr>
  </w:style>
  <w:style w:type="paragraph" w:customStyle="1" w:styleId="Head1">
    <w:name w:val="Head1"/>
    <w:basedOn w:val="Normal"/>
    <w:link w:val="Head1Char"/>
    <w:qFormat/>
    <w:rsid w:val="0072397A"/>
    <w:pPr>
      <w:keepNext/>
      <w:keepLines w:val="0"/>
      <w:numPr>
        <w:numId w:val="13"/>
      </w:numPr>
      <w:tabs>
        <w:tab w:val="clear" w:pos="1985"/>
        <w:tab w:val="clear" w:pos="5103"/>
      </w:tabs>
      <w:spacing w:before="360" w:after="180"/>
    </w:pPr>
    <w:rPr>
      <w:rFonts w:ascii="Calibri" w:hAnsi="Calibri" w:cs="Times New Roman"/>
      <w:b/>
      <w:bCs/>
      <w:lang w:val="en-GB" w:eastAsia="en-US"/>
    </w:rPr>
  </w:style>
  <w:style w:type="character" w:customStyle="1" w:styleId="Head1Char">
    <w:name w:val="Head1 Char"/>
    <w:link w:val="Head1"/>
    <w:rsid w:val="0072397A"/>
    <w:rPr>
      <w:rFonts w:ascii="Calibri" w:hAnsi="Calibri"/>
      <w:b/>
      <w:bCs/>
      <w:sz w:val="22"/>
      <w:szCs w:val="22"/>
      <w:lang w:val="en-GB" w:eastAsia="en-US"/>
    </w:rPr>
  </w:style>
  <w:style w:type="paragraph" w:styleId="Revision">
    <w:name w:val="Revision"/>
    <w:hidden/>
    <w:uiPriority w:val="99"/>
    <w:semiHidden/>
    <w:rsid w:val="00932D02"/>
    <w:rPr>
      <w:rFonts w:ascii="Arial" w:hAnsi="Arial" w:cs="Arial"/>
      <w:sz w:val="22"/>
      <w:szCs w:val="22"/>
      <w:lang w:val="de-AT" w:eastAsia="de-DE"/>
    </w:rPr>
  </w:style>
  <w:style w:type="paragraph" w:styleId="CommentSubject">
    <w:name w:val="annotation subject"/>
    <w:basedOn w:val="CommentText"/>
    <w:next w:val="CommentText"/>
    <w:link w:val="CommentSubjectChar1"/>
    <w:uiPriority w:val="99"/>
    <w:semiHidden/>
    <w:unhideWhenUsed/>
    <w:rsid w:val="0037758B"/>
    <w:rPr>
      <w:b/>
      <w:bCs/>
    </w:rPr>
  </w:style>
  <w:style w:type="character" w:customStyle="1" w:styleId="CommentTextChar1">
    <w:name w:val="Comment Text Char1"/>
    <w:basedOn w:val="DefaultParagraphFont"/>
    <w:link w:val="CommentText"/>
    <w:semiHidden/>
    <w:rsid w:val="0037758B"/>
    <w:rPr>
      <w:rFonts w:ascii="Arial" w:hAnsi="Arial" w:cs="Arial"/>
      <w:lang w:val="de-AT" w:eastAsia="de-DE"/>
    </w:rPr>
  </w:style>
  <w:style w:type="character" w:customStyle="1" w:styleId="CommentSubjectChar1">
    <w:name w:val="Comment Subject Char1"/>
    <w:basedOn w:val="CommentTextChar1"/>
    <w:link w:val="CommentSubject"/>
    <w:uiPriority w:val="99"/>
    <w:semiHidden/>
    <w:rsid w:val="0037758B"/>
    <w:rPr>
      <w:rFonts w:ascii="Arial" w:hAnsi="Arial" w:cs="Arial"/>
      <w:b/>
      <w:bCs/>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1170">
      <w:bodyDiv w:val="1"/>
      <w:marLeft w:val="0"/>
      <w:marRight w:val="0"/>
      <w:marTop w:val="0"/>
      <w:marBottom w:val="0"/>
      <w:divBdr>
        <w:top w:val="none" w:sz="0" w:space="0" w:color="auto"/>
        <w:left w:val="none" w:sz="0" w:space="0" w:color="auto"/>
        <w:bottom w:val="none" w:sz="0" w:space="0" w:color="auto"/>
        <w:right w:val="none" w:sz="0" w:space="0" w:color="auto"/>
      </w:divBdr>
      <w:divsChild>
        <w:div w:id="2004428913">
          <w:marLeft w:val="0"/>
          <w:marRight w:val="0"/>
          <w:marTop w:val="120"/>
          <w:marBottom w:val="0"/>
          <w:divBdr>
            <w:top w:val="none" w:sz="0" w:space="0" w:color="auto"/>
            <w:left w:val="none" w:sz="0" w:space="0" w:color="auto"/>
            <w:bottom w:val="none" w:sz="0" w:space="0" w:color="auto"/>
            <w:right w:val="none" w:sz="0" w:space="0" w:color="auto"/>
          </w:divBdr>
        </w:div>
        <w:div w:id="400442604">
          <w:marLeft w:val="0"/>
          <w:marRight w:val="0"/>
          <w:marTop w:val="120"/>
          <w:marBottom w:val="0"/>
          <w:divBdr>
            <w:top w:val="none" w:sz="0" w:space="0" w:color="auto"/>
            <w:left w:val="none" w:sz="0" w:space="0" w:color="auto"/>
            <w:bottom w:val="none" w:sz="0" w:space="0" w:color="auto"/>
            <w:right w:val="none" w:sz="0" w:space="0" w:color="auto"/>
          </w:divBdr>
        </w:div>
        <w:div w:id="1985157622">
          <w:marLeft w:val="0"/>
          <w:marRight w:val="0"/>
          <w:marTop w:val="120"/>
          <w:marBottom w:val="0"/>
          <w:divBdr>
            <w:top w:val="none" w:sz="0" w:space="0" w:color="auto"/>
            <w:left w:val="none" w:sz="0" w:space="0" w:color="auto"/>
            <w:bottom w:val="none" w:sz="0" w:space="0" w:color="auto"/>
            <w:right w:val="none" w:sz="0" w:space="0" w:color="auto"/>
          </w:divBdr>
        </w:div>
      </w:divsChild>
    </w:div>
    <w:div w:id="480854432">
      <w:bodyDiv w:val="1"/>
      <w:marLeft w:val="0"/>
      <w:marRight w:val="0"/>
      <w:marTop w:val="0"/>
      <w:marBottom w:val="0"/>
      <w:divBdr>
        <w:top w:val="none" w:sz="0" w:space="0" w:color="auto"/>
        <w:left w:val="none" w:sz="0" w:space="0" w:color="auto"/>
        <w:bottom w:val="none" w:sz="0" w:space="0" w:color="auto"/>
        <w:right w:val="none" w:sz="0" w:space="0" w:color="auto"/>
      </w:divBdr>
      <w:divsChild>
        <w:div w:id="986739908">
          <w:marLeft w:val="0"/>
          <w:marRight w:val="0"/>
          <w:marTop w:val="120"/>
          <w:marBottom w:val="0"/>
          <w:divBdr>
            <w:top w:val="none" w:sz="0" w:space="0" w:color="auto"/>
            <w:left w:val="none" w:sz="0" w:space="0" w:color="auto"/>
            <w:bottom w:val="none" w:sz="0" w:space="0" w:color="auto"/>
            <w:right w:val="none" w:sz="0" w:space="0" w:color="auto"/>
          </w:divBdr>
        </w:div>
        <w:div w:id="1926762042">
          <w:marLeft w:val="0"/>
          <w:marRight w:val="0"/>
          <w:marTop w:val="120"/>
          <w:marBottom w:val="0"/>
          <w:divBdr>
            <w:top w:val="none" w:sz="0" w:space="0" w:color="auto"/>
            <w:left w:val="none" w:sz="0" w:space="0" w:color="auto"/>
            <w:bottom w:val="none" w:sz="0" w:space="0" w:color="auto"/>
            <w:right w:val="none" w:sz="0" w:space="0" w:color="auto"/>
          </w:divBdr>
        </w:div>
        <w:div w:id="1292054108">
          <w:marLeft w:val="0"/>
          <w:marRight w:val="0"/>
          <w:marTop w:val="120"/>
          <w:marBottom w:val="0"/>
          <w:divBdr>
            <w:top w:val="none" w:sz="0" w:space="0" w:color="auto"/>
            <w:left w:val="none" w:sz="0" w:space="0" w:color="auto"/>
            <w:bottom w:val="none" w:sz="0" w:space="0" w:color="auto"/>
            <w:right w:val="none" w:sz="0" w:space="0" w:color="auto"/>
          </w:divBdr>
        </w:div>
      </w:divsChild>
    </w:div>
    <w:div w:id="604264083">
      <w:bodyDiv w:val="1"/>
      <w:marLeft w:val="0"/>
      <w:marRight w:val="0"/>
      <w:marTop w:val="0"/>
      <w:marBottom w:val="0"/>
      <w:divBdr>
        <w:top w:val="none" w:sz="0" w:space="0" w:color="auto"/>
        <w:left w:val="none" w:sz="0" w:space="0" w:color="auto"/>
        <w:bottom w:val="none" w:sz="0" w:space="0" w:color="auto"/>
        <w:right w:val="none" w:sz="0" w:space="0" w:color="auto"/>
      </w:divBdr>
      <w:divsChild>
        <w:div w:id="1444036317">
          <w:marLeft w:val="0"/>
          <w:marRight w:val="0"/>
          <w:marTop w:val="240"/>
          <w:marBottom w:val="0"/>
          <w:divBdr>
            <w:top w:val="none" w:sz="0" w:space="0" w:color="auto"/>
            <w:left w:val="none" w:sz="0" w:space="0" w:color="auto"/>
            <w:bottom w:val="none" w:sz="0" w:space="0" w:color="auto"/>
            <w:right w:val="none" w:sz="0" w:space="0" w:color="auto"/>
          </w:divBdr>
        </w:div>
        <w:div w:id="1739672096">
          <w:marLeft w:val="0"/>
          <w:marRight w:val="0"/>
          <w:marTop w:val="240"/>
          <w:marBottom w:val="0"/>
          <w:divBdr>
            <w:top w:val="none" w:sz="0" w:space="0" w:color="auto"/>
            <w:left w:val="none" w:sz="0" w:space="0" w:color="auto"/>
            <w:bottom w:val="none" w:sz="0" w:space="0" w:color="auto"/>
            <w:right w:val="none" w:sz="0" w:space="0" w:color="auto"/>
          </w:divBdr>
        </w:div>
        <w:div w:id="1026295710">
          <w:marLeft w:val="0"/>
          <w:marRight w:val="0"/>
          <w:marTop w:val="240"/>
          <w:marBottom w:val="0"/>
          <w:divBdr>
            <w:top w:val="none" w:sz="0" w:space="0" w:color="auto"/>
            <w:left w:val="none" w:sz="0" w:space="0" w:color="auto"/>
            <w:bottom w:val="none" w:sz="0" w:space="0" w:color="auto"/>
            <w:right w:val="none" w:sz="0" w:space="0" w:color="auto"/>
          </w:divBdr>
        </w:div>
        <w:div w:id="1957055821">
          <w:marLeft w:val="0"/>
          <w:marRight w:val="0"/>
          <w:marTop w:val="240"/>
          <w:marBottom w:val="0"/>
          <w:divBdr>
            <w:top w:val="none" w:sz="0" w:space="0" w:color="auto"/>
            <w:left w:val="none" w:sz="0" w:space="0" w:color="auto"/>
            <w:bottom w:val="none" w:sz="0" w:space="0" w:color="auto"/>
            <w:right w:val="none" w:sz="0" w:space="0" w:color="auto"/>
          </w:divBdr>
        </w:div>
        <w:div w:id="1256017749">
          <w:marLeft w:val="0"/>
          <w:marRight w:val="0"/>
          <w:marTop w:val="240"/>
          <w:marBottom w:val="0"/>
          <w:divBdr>
            <w:top w:val="none" w:sz="0" w:space="0" w:color="auto"/>
            <w:left w:val="none" w:sz="0" w:space="0" w:color="auto"/>
            <w:bottom w:val="none" w:sz="0" w:space="0" w:color="auto"/>
            <w:right w:val="none" w:sz="0" w:space="0" w:color="auto"/>
          </w:divBdr>
        </w:div>
        <w:div w:id="591201345">
          <w:marLeft w:val="0"/>
          <w:marRight w:val="0"/>
          <w:marTop w:val="240"/>
          <w:marBottom w:val="0"/>
          <w:divBdr>
            <w:top w:val="none" w:sz="0" w:space="0" w:color="auto"/>
            <w:left w:val="none" w:sz="0" w:space="0" w:color="auto"/>
            <w:bottom w:val="none" w:sz="0" w:space="0" w:color="auto"/>
            <w:right w:val="none" w:sz="0" w:space="0" w:color="auto"/>
          </w:divBdr>
        </w:div>
        <w:div w:id="489561099">
          <w:marLeft w:val="0"/>
          <w:marRight w:val="0"/>
          <w:marTop w:val="240"/>
          <w:marBottom w:val="0"/>
          <w:divBdr>
            <w:top w:val="none" w:sz="0" w:space="0" w:color="auto"/>
            <w:left w:val="none" w:sz="0" w:space="0" w:color="auto"/>
            <w:bottom w:val="none" w:sz="0" w:space="0" w:color="auto"/>
            <w:right w:val="none" w:sz="0" w:space="0" w:color="auto"/>
          </w:divBdr>
        </w:div>
        <w:div w:id="358626180">
          <w:marLeft w:val="0"/>
          <w:marRight w:val="0"/>
          <w:marTop w:val="240"/>
          <w:marBottom w:val="0"/>
          <w:divBdr>
            <w:top w:val="none" w:sz="0" w:space="0" w:color="auto"/>
            <w:left w:val="none" w:sz="0" w:space="0" w:color="auto"/>
            <w:bottom w:val="none" w:sz="0" w:space="0" w:color="auto"/>
            <w:right w:val="none" w:sz="0" w:space="0" w:color="auto"/>
          </w:divBdr>
        </w:div>
        <w:div w:id="38365099">
          <w:marLeft w:val="0"/>
          <w:marRight w:val="0"/>
          <w:marTop w:val="240"/>
          <w:marBottom w:val="0"/>
          <w:divBdr>
            <w:top w:val="none" w:sz="0" w:space="0" w:color="auto"/>
            <w:left w:val="none" w:sz="0" w:space="0" w:color="auto"/>
            <w:bottom w:val="none" w:sz="0" w:space="0" w:color="auto"/>
            <w:right w:val="none" w:sz="0" w:space="0" w:color="auto"/>
          </w:divBdr>
        </w:div>
        <w:div w:id="1496068367">
          <w:marLeft w:val="0"/>
          <w:marRight w:val="0"/>
          <w:marTop w:val="240"/>
          <w:marBottom w:val="0"/>
          <w:divBdr>
            <w:top w:val="none" w:sz="0" w:space="0" w:color="auto"/>
            <w:left w:val="none" w:sz="0" w:space="0" w:color="auto"/>
            <w:bottom w:val="none" w:sz="0" w:space="0" w:color="auto"/>
            <w:right w:val="none" w:sz="0" w:space="0" w:color="auto"/>
          </w:divBdr>
        </w:div>
      </w:divsChild>
    </w:div>
    <w:div w:id="1204825010">
      <w:bodyDiv w:val="1"/>
      <w:marLeft w:val="0"/>
      <w:marRight w:val="0"/>
      <w:marTop w:val="0"/>
      <w:marBottom w:val="0"/>
      <w:divBdr>
        <w:top w:val="none" w:sz="0" w:space="0" w:color="auto"/>
        <w:left w:val="none" w:sz="0" w:space="0" w:color="auto"/>
        <w:bottom w:val="none" w:sz="0" w:space="0" w:color="auto"/>
        <w:right w:val="none" w:sz="0" w:space="0" w:color="auto"/>
      </w:divBdr>
      <w:divsChild>
        <w:div w:id="1163349675">
          <w:marLeft w:val="0"/>
          <w:marRight w:val="0"/>
          <w:marTop w:val="120"/>
          <w:marBottom w:val="0"/>
          <w:divBdr>
            <w:top w:val="none" w:sz="0" w:space="0" w:color="auto"/>
            <w:left w:val="none" w:sz="0" w:space="0" w:color="auto"/>
            <w:bottom w:val="none" w:sz="0" w:space="0" w:color="auto"/>
            <w:right w:val="none" w:sz="0" w:space="0" w:color="auto"/>
          </w:divBdr>
        </w:div>
        <w:div w:id="435294037">
          <w:marLeft w:val="0"/>
          <w:marRight w:val="0"/>
          <w:marTop w:val="120"/>
          <w:marBottom w:val="0"/>
          <w:divBdr>
            <w:top w:val="none" w:sz="0" w:space="0" w:color="auto"/>
            <w:left w:val="none" w:sz="0" w:space="0" w:color="auto"/>
            <w:bottom w:val="none" w:sz="0" w:space="0" w:color="auto"/>
            <w:right w:val="none" w:sz="0" w:space="0" w:color="auto"/>
          </w:divBdr>
        </w:div>
      </w:divsChild>
    </w:div>
    <w:div w:id="1871261466">
      <w:bodyDiv w:val="1"/>
      <w:marLeft w:val="0"/>
      <w:marRight w:val="0"/>
      <w:marTop w:val="0"/>
      <w:marBottom w:val="0"/>
      <w:divBdr>
        <w:top w:val="none" w:sz="0" w:space="0" w:color="auto"/>
        <w:left w:val="none" w:sz="0" w:space="0" w:color="auto"/>
        <w:bottom w:val="none" w:sz="0" w:space="0" w:color="auto"/>
        <w:right w:val="none" w:sz="0" w:space="0" w:color="auto"/>
      </w:divBdr>
      <w:divsChild>
        <w:div w:id="1255283389">
          <w:marLeft w:val="0"/>
          <w:marRight w:val="0"/>
          <w:marTop w:val="180"/>
          <w:marBottom w:val="0"/>
          <w:divBdr>
            <w:top w:val="none" w:sz="0" w:space="0" w:color="auto"/>
            <w:left w:val="none" w:sz="0" w:space="0" w:color="auto"/>
            <w:bottom w:val="none" w:sz="0" w:space="0" w:color="auto"/>
            <w:right w:val="none" w:sz="0" w:space="0" w:color="auto"/>
          </w:divBdr>
        </w:div>
        <w:div w:id="484124142">
          <w:marLeft w:val="0"/>
          <w:marRight w:val="0"/>
          <w:marTop w:val="180"/>
          <w:marBottom w:val="0"/>
          <w:divBdr>
            <w:top w:val="none" w:sz="0" w:space="0" w:color="auto"/>
            <w:left w:val="none" w:sz="0" w:space="0" w:color="auto"/>
            <w:bottom w:val="none" w:sz="0" w:space="0" w:color="auto"/>
            <w:right w:val="none" w:sz="0" w:space="0" w:color="auto"/>
          </w:divBdr>
        </w:div>
        <w:div w:id="1684163916">
          <w:marLeft w:val="0"/>
          <w:marRight w:val="0"/>
          <w:marTop w:val="180"/>
          <w:marBottom w:val="0"/>
          <w:divBdr>
            <w:top w:val="none" w:sz="0" w:space="0" w:color="auto"/>
            <w:left w:val="none" w:sz="0" w:space="0" w:color="auto"/>
            <w:bottom w:val="none" w:sz="0" w:space="0" w:color="auto"/>
            <w:right w:val="none" w:sz="0" w:space="0" w:color="auto"/>
          </w:divBdr>
        </w:div>
      </w:divsChild>
    </w:div>
    <w:div w:id="1961061297">
      <w:bodyDiv w:val="1"/>
      <w:marLeft w:val="0"/>
      <w:marRight w:val="0"/>
      <w:marTop w:val="0"/>
      <w:marBottom w:val="0"/>
      <w:divBdr>
        <w:top w:val="none" w:sz="0" w:space="0" w:color="auto"/>
        <w:left w:val="none" w:sz="0" w:space="0" w:color="auto"/>
        <w:bottom w:val="none" w:sz="0" w:space="0" w:color="auto"/>
        <w:right w:val="none" w:sz="0" w:space="0" w:color="auto"/>
      </w:divBdr>
      <w:divsChild>
        <w:div w:id="1842744524">
          <w:marLeft w:val="0"/>
          <w:marRight w:val="0"/>
          <w:marTop w:val="180"/>
          <w:marBottom w:val="0"/>
          <w:divBdr>
            <w:top w:val="none" w:sz="0" w:space="0" w:color="auto"/>
            <w:left w:val="none" w:sz="0" w:space="0" w:color="auto"/>
            <w:bottom w:val="none" w:sz="0" w:space="0" w:color="auto"/>
            <w:right w:val="none" w:sz="0" w:space="0" w:color="auto"/>
          </w:divBdr>
        </w:div>
        <w:div w:id="2083790473">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er.europa.eu/Gas/Regional_%20Intiatives/CAM_roadmap/2nd_CAM_Coordination_meeting/default.asp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energy-regulator.eu/portal/page/portal/ACER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B5DD-3FAF-49F6-B02D-78D1B98A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3256</Words>
  <Characters>18560</Characters>
  <Application>Microsoft Office Word</Application>
  <DocSecurity>4</DocSecurity>
  <Lines>154</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 ZUSAMMENFASSUNG</vt:lpstr>
      <vt:lpstr>1 ZUSAMMENFASSUNG</vt:lpstr>
    </vt:vector>
  </TitlesOfParts>
  <Company>CA-IT</Company>
  <LinksUpToDate>false</LinksUpToDate>
  <CharactersWithSpaces>21773</CharactersWithSpaces>
  <SharedDoc>false</SharedDoc>
  <HLinks>
    <vt:vector size="12" baseType="variant">
      <vt:variant>
        <vt:i4>3211324</vt:i4>
      </vt:variant>
      <vt:variant>
        <vt:i4>0</vt:i4>
      </vt:variant>
      <vt:variant>
        <vt:i4>0</vt:i4>
      </vt:variant>
      <vt:variant>
        <vt:i4>5</vt:i4>
      </vt:variant>
      <vt:variant>
        <vt:lpwstr>http://www.energy-regulator.eu/portal/page/portal/ACER_</vt:lpwstr>
      </vt:variant>
      <vt:variant>
        <vt:lpwstr/>
      </vt:variant>
      <vt:variant>
        <vt:i4>3211324</vt:i4>
      </vt:variant>
      <vt:variant>
        <vt:i4>11724</vt:i4>
      </vt:variant>
      <vt:variant>
        <vt:i4>1025</vt:i4>
      </vt:variant>
      <vt:variant>
        <vt:i4>4</vt:i4>
      </vt:variant>
      <vt:variant>
        <vt:lpwstr>http://www.energy-regulator.eu/portal/page/portal/ACER_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ZUSAMMENFASSUNG</dc:title>
  <dc:creator>Juan de Miguel (ACER)</dc:creator>
  <cp:lastModifiedBy>Alexandra Kiss</cp:lastModifiedBy>
  <cp:revision>2</cp:revision>
  <cp:lastPrinted>2013-10-03T12:55:00Z</cp:lastPrinted>
  <dcterms:created xsi:type="dcterms:W3CDTF">2013-11-13T14:26:00Z</dcterms:created>
  <dcterms:modified xsi:type="dcterms:W3CDTF">2013-11-13T14:26:00Z</dcterms:modified>
</cp:coreProperties>
</file>